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17187" w14:textId="5B6E6EA7" w:rsidR="002E6956" w:rsidRPr="00CD41D3" w:rsidRDefault="002E6956" w:rsidP="002E6956">
      <w:pPr>
        <w:jc w:val="left"/>
        <w:rPr>
          <w:rFonts w:ascii="仿宋" w:eastAsia="仿宋" w:hAnsi="仿宋"/>
          <w:b/>
          <w:bCs/>
          <w:sz w:val="32"/>
          <w:szCs w:val="32"/>
        </w:rPr>
      </w:pPr>
      <w:r w:rsidRPr="00CD41D3">
        <w:rPr>
          <w:rFonts w:ascii="仿宋" w:eastAsia="仿宋" w:hAnsi="仿宋" w:hint="eastAsia"/>
          <w:b/>
          <w:bCs/>
          <w:sz w:val="32"/>
          <w:szCs w:val="32"/>
        </w:rPr>
        <w:t>附件：</w:t>
      </w:r>
    </w:p>
    <w:p w14:paraId="344EC797" w14:textId="04C10AF3" w:rsidR="002E6956" w:rsidRPr="002E6956" w:rsidRDefault="002E6956" w:rsidP="002E6956">
      <w:pPr>
        <w:jc w:val="left"/>
        <w:rPr>
          <w:rFonts w:ascii="仿宋" w:eastAsia="仿宋" w:hAnsi="仿宋"/>
          <w:b/>
          <w:bCs/>
          <w:sz w:val="32"/>
          <w:szCs w:val="32"/>
        </w:rPr>
      </w:pPr>
      <w:r>
        <w:rPr>
          <w:rFonts w:ascii="仿宋" w:eastAsia="仿宋" w:hAnsi="仿宋" w:hint="eastAsia"/>
          <w:b/>
          <w:bCs/>
          <w:sz w:val="32"/>
          <w:szCs w:val="32"/>
        </w:rPr>
        <w:t>一、</w:t>
      </w:r>
      <w:r w:rsidRPr="002E6956">
        <w:rPr>
          <w:rFonts w:ascii="仿宋" w:eastAsia="仿宋" w:hAnsi="仿宋" w:hint="eastAsia"/>
          <w:b/>
          <w:bCs/>
          <w:sz w:val="32"/>
          <w:szCs w:val="32"/>
        </w:rPr>
        <w:t>2024年中国网络安全企业评价指标体系</w:t>
      </w:r>
      <w:r>
        <w:rPr>
          <w:rFonts w:ascii="仿宋" w:eastAsia="仿宋" w:hAnsi="仿宋" w:hint="eastAsia"/>
          <w:b/>
          <w:bCs/>
          <w:sz w:val="32"/>
          <w:szCs w:val="32"/>
        </w:rPr>
        <w:t>：</w:t>
      </w:r>
    </w:p>
    <w:tbl>
      <w:tblPr>
        <w:tblW w:w="8212" w:type="dxa"/>
        <w:tblLook w:val="04A0" w:firstRow="1" w:lastRow="0" w:firstColumn="1" w:lastColumn="0" w:noHBand="0" w:noVBand="1"/>
      </w:tblPr>
      <w:tblGrid>
        <w:gridCol w:w="3392"/>
        <w:gridCol w:w="4820"/>
      </w:tblGrid>
      <w:tr w:rsidR="002E6956" w:rsidRPr="002E6956" w14:paraId="3503A10E" w14:textId="77777777" w:rsidTr="002E6956">
        <w:trPr>
          <w:trHeight w:val="380"/>
        </w:trPr>
        <w:tc>
          <w:tcPr>
            <w:tcW w:w="3392"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577FEE9" w14:textId="77777777" w:rsidR="002E6956" w:rsidRPr="002E6956" w:rsidRDefault="002E6956" w:rsidP="002E6956">
            <w:pPr>
              <w:widowControl/>
              <w:jc w:val="center"/>
              <w:rPr>
                <w:rFonts w:ascii="仿宋" w:eastAsia="仿宋" w:hAnsi="仿宋" w:cs="宋体"/>
                <w:b/>
                <w:bCs/>
                <w:color w:val="000000"/>
                <w:kern w:val="0"/>
                <w:sz w:val="30"/>
                <w:szCs w:val="30"/>
                <w14:ligatures w14:val="none"/>
              </w:rPr>
            </w:pPr>
            <w:r w:rsidRPr="002E6956">
              <w:rPr>
                <w:rFonts w:ascii="仿宋" w:eastAsia="仿宋" w:hAnsi="仿宋" w:cs="宋体" w:hint="eastAsia"/>
                <w:b/>
                <w:bCs/>
                <w:color w:val="000000"/>
                <w:kern w:val="0"/>
                <w:sz w:val="30"/>
                <w:szCs w:val="30"/>
                <w14:ligatures w14:val="none"/>
              </w:rPr>
              <w:t>一级维度</w:t>
            </w:r>
          </w:p>
        </w:tc>
        <w:tc>
          <w:tcPr>
            <w:tcW w:w="4820" w:type="dxa"/>
            <w:tcBorders>
              <w:top w:val="single" w:sz="8" w:space="0" w:color="auto"/>
              <w:left w:val="nil"/>
              <w:bottom w:val="single" w:sz="8" w:space="0" w:color="auto"/>
              <w:right w:val="single" w:sz="8" w:space="0" w:color="auto"/>
            </w:tcBorders>
            <w:shd w:val="clear" w:color="auto" w:fill="auto"/>
            <w:noWrap/>
            <w:vAlign w:val="center"/>
            <w:hideMark/>
          </w:tcPr>
          <w:p w14:paraId="273F7DDB" w14:textId="77777777" w:rsidR="002E6956" w:rsidRPr="002E6956" w:rsidRDefault="002E6956" w:rsidP="002E6956">
            <w:pPr>
              <w:widowControl/>
              <w:jc w:val="center"/>
              <w:rPr>
                <w:rFonts w:ascii="仿宋" w:eastAsia="仿宋" w:hAnsi="仿宋" w:cs="宋体"/>
                <w:b/>
                <w:bCs/>
                <w:color w:val="000000"/>
                <w:kern w:val="0"/>
                <w:sz w:val="30"/>
                <w:szCs w:val="30"/>
                <w14:ligatures w14:val="none"/>
              </w:rPr>
            </w:pPr>
            <w:r w:rsidRPr="002E6956">
              <w:rPr>
                <w:rFonts w:ascii="仿宋" w:eastAsia="仿宋" w:hAnsi="仿宋" w:cs="宋体" w:hint="eastAsia"/>
                <w:b/>
                <w:bCs/>
                <w:color w:val="000000"/>
                <w:kern w:val="0"/>
                <w:sz w:val="30"/>
                <w:szCs w:val="30"/>
                <w14:ligatures w14:val="none"/>
              </w:rPr>
              <w:t>二级指标</w:t>
            </w:r>
          </w:p>
        </w:tc>
      </w:tr>
      <w:tr w:rsidR="002E6956" w:rsidRPr="002E6956" w14:paraId="6ADC636D" w14:textId="77777777" w:rsidTr="002E6956">
        <w:trPr>
          <w:trHeight w:val="360"/>
        </w:trPr>
        <w:tc>
          <w:tcPr>
            <w:tcW w:w="3392"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7466CED" w14:textId="77777777" w:rsidR="002E6956" w:rsidRPr="002E6956" w:rsidRDefault="002E6956" w:rsidP="002E6956">
            <w:pPr>
              <w:widowControl/>
              <w:jc w:val="center"/>
              <w:rPr>
                <w:rFonts w:ascii="仿宋" w:eastAsia="仿宋" w:hAnsi="仿宋" w:cs="宋体"/>
                <w:b/>
                <w:bCs/>
                <w:color w:val="000000"/>
                <w:kern w:val="0"/>
                <w:sz w:val="30"/>
                <w:szCs w:val="30"/>
                <w14:ligatures w14:val="none"/>
              </w:rPr>
            </w:pPr>
            <w:r w:rsidRPr="002E6956">
              <w:rPr>
                <w:rFonts w:ascii="仿宋" w:eastAsia="仿宋" w:hAnsi="仿宋" w:cs="宋体" w:hint="eastAsia"/>
                <w:b/>
                <w:bCs/>
                <w:color w:val="000000"/>
                <w:kern w:val="0"/>
                <w:sz w:val="30"/>
                <w:szCs w:val="30"/>
                <w14:ligatures w14:val="none"/>
              </w:rPr>
              <w:t>网络安全业务规模</w:t>
            </w:r>
          </w:p>
        </w:tc>
        <w:tc>
          <w:tcPr>
            <w:tcW w:w="4820" w:type="dxa"/>
            <w:tcBorders>
              <w:top w:val="nil"/>
              <w:left w:val="nil"/>
              <w:bottom w:val="single" w:sz="8" w:space="0" w:color="auto"/>
              <w:right w:val="single" w:sz="8" w:space="0" w:color="auto"/>
            </w:tcBorders>
            <w:shd w:val="clear" w:color="auto" w:fill="auto"/>
            <w:noWrap/>
            <w:vAlign w:val="center"/>
            <w:hideMark/>
          </w:tcPr>
          <w:p w14:paraId="5496DB54"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网络安全业务收入</w:t>
            </w:r>
          </w:p>
        </w:tc>
      </w:tr>
      <w:tr w:rsidR="002E6956" w:rsidRPr="002E6956" w14:paraId="602760C9" w14:textId="77777777" w:rsidTr="002E6956">
        <w:trPr>
          <w:trHeight w:val="360"/>
        </w:trPr>
        <w:tc>
          <w:tcPr>
            <w:tcW w:w="3392" w:type="dxa"/>
            <w:vMerge/>
            <w:tcBorders>
              <w:top w:val="nil"/>
              <w:left w:val="single" w:sz="8" w:space="0" w:color="auto"/>
              <w:bottom w:val="single" w:sz="8" w:space="0" w:color="000000"/>
              <w:right w:val="single" w:sz="8" w:space="0" w:color="auto"/>
            </w:tcBorders>
            <w:vAlign w:val="center"/>
            <w:hideMark/>
          </w:tcPr>
          <w:p w14:paraId="23DF2B29" w14:textId="77777777" w:rsidR="002E6956" w:rsidRPr="002E6956" w:rsidRDefault="002E6956" w:rsidP="002E6956">
            <w:pPr>
              <w:widowControl/>
              <w:jc w:val="left"/>
              <w:rPr>
                <w:rFonts w:ascii="仿宋" w:eastAsia="仿宋" w:hAnsi="仿宋" w:cs="宋体"/>
                <w:b/>
                <w:bCs/>
                <w:color w:val="000000"/>
                <w:kern w:val="0"/>
                <w:sz w:val="30"/>
                <w:szCs w:val="30"/>
                <w14:ligatures w14:val="none"/>
              </w:rPr>
            </w:pPr>
          </w:p>
        </w:tc>
        <w:tc>
          <w:tcPr>
            <w:tcW w:w="4820" w:type="dxa"/>
            <w:tcBorders>
              <w:top w:val="nil"/>
              <w:left w:val="nil"/>
              <w:bottom w:val="single" w:sz="8" w:space="0" w:color="auto"/>
              <w:right w:val="single" w:sz="8" w:space="0" w:color="auto"/>
            </w:tcBorders>
            <w:shd w:val="clear" w:color="auto" w:fill="auto"/>
            <w:noWrap/>
            <w:vAlign w:val="center"/>
            <w:hideMark/>
          </w:tcPr>
          <w:p w14:paraId="405439AA"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用户数量</w:t>
            </w:r>
          </w:p>
        </w:tc>
      </w:tr>
      <w:tr w:rsidR="002E6956" w:rsidRPr="002E6956" w14:paraId="1F87B6EA" w14:textId="77777777" w:rsidTr="002E6956">
        <w:trPr>
          <w:trHeight w:val="360"/>
        </w:trPr>
        <w:tc>
          <w:tcPr>
            <w:tcW w:w="3392" w:type="dxa"/>
            <w:vMerge/>
            <w:tcBorders>
              <w:top w:val="nil"/>
              <w:left w:val="single" w:sz="8" w:space="0" w:color="auto"/>
              <w:bottom w:val="single" w:sz="8" w:space="0" w:color="000000"/>
              <w:right w:val="single" w:sz="8" w:space="0" w:color="auto"/>
            </w:tcBorders>
            <w:vAlign w:val="center"/>
            <w:hideMark/>
          </w:tcPr>
          <w:p w14:paraId="61B8F089" w14:textId="77777777" w:rsidR="002E6956" w:rsidRPr="002E6956" w:rsidRDefault="002E6956" w:rsidP="002E6956">
            <w:pPr>
              <w:widowControl/>
              <w:jc w:val="left"/>
              <w:rPr>
                <w:rFonts w:ascii="仿宋" w:eastAsia="仿宋" w:hAnsi="仿宋" w:cs="宋体"/>
                <w:b/>
                <w:bCs/>
                <w:color w:val="000000"/>
                <w:kern w:val="0"/>
                <w:sz w:val="30"/>
                <w:szCs w:val="30"/>
                <w14:ligatures w14:val="none"/>
              </w:rPr>
            </w:pPr>
          </w:p>
        </w:tc>
        <w:tc>
          <w:tcPr>
            <w:tcW w:w="4820" w:type="dxa"/>
            <w:tcBorders>
              <w:top w:val="nil"/>
              <w:left w:val="nil"/>
              <w:bottom w:val="single" w:sz="8" w:space="0" w:color="auto"/>
              <w:right w:val="single" w:sz="8" w:space="0" w:color="auto"/>
            </w:tcBorders>
            <w:shd w:val="clear" w:color="auto" w:fill="auto"/>
            <w:noWrap/>
            <w:vAlign w:val="center"/>
            <w:hideMark/>
          </w:tcPr>
          <w:p w14:paraId="3F1FF30F"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用户组成</w:t>
            </w:r>
          </w:p>
        </w:tc>
      </w:tr>
      <w:tr w:rsidR="002E6956" w:rsidRPr="002E6956" w14:paraId="5BE73E53" w14:textId="77777777" w:rsidTr="002E6956">
        <w:trPr>
          <w:trHeight w:val="360"/>
        </w:trPr>
        <w:tc>
          <w:tcPr>
            <w:tcW w:w="3392" w:type="dxa"/>
            <w:vMerge/>
            <w:tcBorders>
              <w:top w:val="nil"/>
              <w:left w:val="single" w:sz="8" w:space="0" w:color="auto"/>
              <w:bottom w:val="single" w:sz="8" w:space="0" w:color="000000"/>
              <w:right w:val="single" w:sz="8" w:space="0" w:color="auto"/>
            </w:tcBorders>
            <w:vAlign w:val="center"/>
            <w:hideMark/>
          </w:tcPr>
          <w:p w14:paraId="3480DF1D" w14:textId="77777777" w:rsidR="002E6956" w:rsidRPr="002E6956" w:rsidRDefault="002E6956" w:rsidP="002E6956">
            <w:pPr>
              <w:widowControl/>
              <w:jc w:val="left"/>
              <w:rPr>
                <w:rFonts w:ascii="仿宋" w:eastAsia="仿宋" w:hAnsi="仿宋" w:cs="宋体"/>
                <w:b/>
                <w:bCs/>
                <w:color w:val="000000"/>
                <w:kern w:val="0"/>
                <w:sz w:val="30"/>
                <w:szCs w:val="30"/>
                <w14:ligatures w14:val="none"/>
              </w:rPr>
            </w:pPr>
          </w:p>
        </w:tc>
        <w:tc>
          <w:tcPr>
            <w:tcW w:w="4820" w:type="dxa"/>
            <w:tcBorders>
              <w:top w:val="nil"/>
              <w:left w:val="nil"/>
              <w:bottom w:val="single" w:sz="8" w:space="0" w:color="auto"/>
              <w:right w:val="single" w:sz="8" w:space="0" w:color="auto"/>
            </w:tcBorders>
            <w:shd w:val="clear" w:color="auto" w:fill="auto"/>
            <w:noWrap/>
            <w:vAlign w:val="center"/>
            <w:hideMark/>
          </w:tcPr>
          <w:p w14:paraId="3A5F4F27"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研发人员数量</w:t>
            </w:r>
          </w:p>
        </w:tc>
      </w:tr>
      <w:tr w:rsidR="002E6956" w:rsidRPr="002E6956" w14:paraId="4B794891" w14:textId="77777777" w:rsidTr="002E6956">
        <w:trPr>
          <w:trHeight w:val="380"/>
        </w:trPr>
        <w:tc>
          <w:tcPr>
            <w:tcW w:w="3392" w:type="dxa"/>
            <w:tcBorders>
              <w:top w:val="nil"/>
              <w:left w:val="single" w:sz="8" w:space="0" w:color="auto"/>
              <w:bottom w:val="single" w:sz="8" w:space="0" w:color="auto"/>
              <w:right w:val="single" w:sz="8" w:space="0" w:color="auto"/>
            </w:tcBorders>
            <w:shd w:val="clear" w:color="auto" w:fill="auto"/>
            <w:noWrap/>
            <w:vAlign w:val="center"/>
            <w:hideMark/>
          </w:tcPr>
          <w:p w14:paraId="514EEF29" w14:textId="77777777" w:rsidR="002E6956" w:rsidRPr="002E6956" w:rsidRDefault="002E6956" w:rsidP="002E6956">
            <w:pPr>
              <w:widowControl/>
              <w:jc w:val="center"/>
              <w:rPr>
                <w:rFonts w:ascii="仿宋" w:eastAsia="仿宋" w:hAnsi="仿宋" w:cs="宋体"/>
                <w:b/>
                <w:bCs/>
                <w:color w:val="000000"/>
                <w:kern w:val="0"/>
                <w:sz w:val="30"/>
                <w:szCs w:val="30"/>
                <w14:ligatures w14:val="none"/>
              </w:rPr>
            </w:pPr>
            <w:r w:rsidRPr="002E6956">
              <w:rPr>
                <w:rFonts w:ascii="仿宋" w:eastAsia="仿宋" w:hAnsi="仿宋" w:cs="宋体" w:hint="eastAsia"/>
                <w:b/>
                <w:bCs/>
                <w:color w:val="000000"/>
                <w:kern w:val="0"/>
                <w:sz w:val="30"/>
                <w:szCs w:val="30"/>
                <w14:ligatures w14:val="none"/>
              </w:rPr>
              <w:t>成长能力</w:t>
            </w:r>
          </w:p>
        </w:tc>
        <w:tc>
          <w:tcPr>
            <w:tcW w:w="4820" w:type="dxa"/>
            <w:tcBorders>
              <w:top w:val="nil"/>
              <w:left w:val="nil"/>
              <w:bottom w:val="single" w:sz="8" w:space="0" w:color="auto"/>
              <w:right w:val="single" w:sz="8" w:space="0" w:color="auto"/>
            </w:tcBorders>
            <w:shd w:val="clear" w:color="auto" w:fill="auto"/>
            <w:noWrap/>
            <w:vAlign w:val="center"/>
            <w:hideMark/>
          </w:tcPr>
          <w:p w14:paraId="333273D2"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网络安全业务收入增速</w:t>
            </w:r>
          </w:p>
        </w:tc>
      </w:tr>
      <w:tr w:rsidR="002E6956" w:rsidRPr="002E6956" w14:paraId="6EAEF98B" w14:textId="77777777" w:rsidTr="002E6956">
        <w:trPr>
          <w:trHeight w:val="380"/>
        </w:trPr>
        <w:tc>
          <w:tcPr>
            <w:tcW w:w="3392" w:type="dxa"/>
            <w:tcBorders>
              <w:top w:val="nil"/>
              <w:left w:val="single" w:sz="8" w:space="0" w:color="auto"/>
              <w:bottom w:val="single" w:sz="8" w:space="0" w:color="auto"/>
              <w:right w:val="single" w:sz="8" w:space="0" w:color="auto"/>
            </w:tcBorders>
            <w:shd w:val="clear" w:color="auto" w:fill="auto"/>
            <w:noWrap/>
            <w:vAlign w:val="center"/>
            <w:hideMark/>
          </w:tcPr>
          <w:p w14:paraId="06E1C43C" w14:textId="77777777" w:rsidR="002E6956" w:rsidRPr="002E6956" w:rsidRDefault="002E6956" w:rsidP="002E6956">
            <w:pPr>
              <w:widowControl/>
              <w:jc w:val="center"/>
              <w:rPr>
                <w:rFonts w:ascii="仿宋" w:eastAsia="仿宋" w:hAnsi="仿宋" w:cs="宋体"/>
                <w:b/>
                <w:bCs/>
                <w:color w:val="000000"/>
                <w:kern w:val="0"/>
                <w:sz w:val="30"/>
                <w:szCs w:val="30"/>
                <w14:ligatures w14:val="none"/>
              </w:rPr>
            </w:pPr>
            <w:r w:rsidRPr="002E6956">
              <w:rPr>
                <w:rFonts w:ascii="仿宋" w:eastAsia="仿宋" w:hAnsi="仿宋" w:cs="宋体" w:hint="eastAsia"/>
                <w:b/>
                <w:bCs/>
                <w:color w:val="000000"/>
                <w:kern w:val="0"/>
                <w:sz w:val="30"/>
                <w:szCs w:val="30"/>
                <w14:ligatures w14:val="none"/>
              </w:rPr>
              <w:t>盈利能力</w:t>
            </w:r>
          </w:p>
        </w:tc>
        <w:tc>
          <w:tcPr>
            <w:tcW w:w="4820" w:type="dxa"/>
            <w:tcBorders>
              <w:top w:val="nil"/>
              <w:left w:val="nil"/>
              <w:bottom w:val="single" w:sz="8" w:space="0" w:color="auto"/>
              <w:right w:val="single" w:sz="8" w:space="0" w:color="auto"/>
            </w:tcBorders>
            <w:shd w:val="clear" w:color="auto" w:fill="auto"/>
            <w:noWrap/>
            <w:vAlign w:val="center"/>
            <w:hideMark/>
          </w:tcPr>
          <w:p w14:paraId="7E0F9F40"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营业利润率</w:t>
            </w:r>
          </w:p>
        </w:tc>
      </w:tr>
      <w:tr w:rsidR="002E6956" w:rsidRPr="002E6956" w14:paraId="2F5FE969" w14:textId="77777777" w:rsidTr="002E6956">
        <w:trPr>
          <w:trHeight w:val="380"/>
        </w:trPr>
        <w:tc>
          <w:tcPr>
            <w:tcW w:w="3392" w:type="dxa"/>
            <w:vMerge w:val="restart"/>
            <w:tcBorders>
              <w:top w:val="nil"/>
              <w:left w:val="single" w:sz="8" w:space="0" w:color="auto"/>
              <w:bottom w:val="single" w:sz="8" w:space="0" w:color="000000"/>
              <w:right w:val="single" w:sz="8" w:space="0" w:color="auto"/>
            </w:tcBorders>
            <w:shd w:val="clear" w:color="auto" w:fill="auto"/>
            <w:vAlign w:val="center"/>
            <w:hideMark/>
          </w:tcPr>
          <w:p w14:paraId="49A83671" w14:textId="77777777" w:rsidR="002E6956" w:rsidRPr="002E6956" w:rsidRDefault="002E6956" w:rsidP="002E6956">
            <w:pPr>
              <w:widowControl/>
              <w:jc w:val="center"/>
              <w:rPr>
                <w:rFonts w:ascii="仿宋" w:eastAsia="仿宋" w:hAnsi="仿宋" w:cs="宋体"/>
                <w:b/>
                <w:bCs/>
                <w:color w:val="000000"/>
                <w:kern w:val="0"/>
                <w:sz w:val="30"/>
                <w:szCs w:val="30"/>
                <w14:ligatures w14:val="none"/>
              </w:rPr>
            </w:pPr>
            <w:r w:rsidRPr="002E6956">
              <w:rPr>
                <w:rFonts w:ascii="仿宋" w:eastAsia="仿宋" w:hAnsi="仿宋" w:cs="宋体" w:hint="eastAsia"/>
                <w:b/>
                <w:bCs/>
                <w:color w:val="000000"/>
                <w:kern w:val="0"/>
                <w:sz w:val="30"/>
                <w:szCs w:val="30"/>
                <w14:ligatures w14:val="none"/>
              </w:rPr>
              <w:t>创新能力</w:t>
            </w:r>
          </w:p>
        </w:tc>
        <w:tc>
          <w:tcPr>
            <w:tcW w:w="4820" w:type="dxa"/>
            <w:tcBorders>
              <w:top w:val="nil"/>
              <w:left w:val="nil"/>
              <w:bottom w:val="single" w:sz="8" w:space="0" w:color="auto"/>
              <w:right w:val="single" w:sz="8" w:space="0" w:color="auto"/>
            </w:tcBorders>
            <w:shd w:val="clear" w:color="auto" w:fill="auto"/>
            <w:noWrap/>
            <w:vAlign w:val="center"/>
            <w:hideMark/>
          </w:tcPr>
          <w:p w14:paraId="30420342"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研发强度</w:t>
            </w:r>
          </w:p>
        </w:tc>
      </w:tr>
      <w:tr w:rsidR="002E6956" w:rsidRPr="002E6956" w14:paraId="0E0F1E7F" w14:textId="77777777" w:rsidTr="002E6956">
        <w:trPr>
          <w:trHeight w:val="380"/>
        </w:trPr>
        <w:tc>
          <w:tcPr>
            <w:tcW w:w="3392" w:type="dxa"/>
            <w:vMerge/>
            <w:tcBorders>
              <w:top w:val="nil"/>
              <w:left w:val="single" w:sz="8" w:space="0" w:color="auto"/>
              <w:bottom w:val="single" w:sz="8" w:space="0" w:color="000000"/>
              <w:right w:val="single" w:sz="8" w:space="0" w:color="auto"/>
            </w:tcBorders>
            <w:vAlign w:val="center"/>
            <w:hideMark/>
          </w:tcPr>
          <w:p w14:paraId="0D8A2781" w14:textId="77777777" w:rsidR="002E6956" w:rsidRPr="002E6956" w:rsidRDefault="002E6956" w:rsidP="002E6956">
            <w:pPr>
              <w:widowControl/>
              <w:jc w:val="left"/>
              <w:rPr>
                <w:rFonts w:ascii="仿宋" w:eastAsia="仿宋" w:hAnsi="仿宋" w:cs="宋体"/>
                <w:b/>
                <w:bCs/>
                <w:color w:val="000000"/>
                <w:kern w:val="0"/>
                <w:sz w:val="30"/>
                <w:szCs w:val="30"/>
                <w14:ligatures w14:val="none"/>
              </w:rPr>
            </w:pPr>
          </w:p>
        </w:tc>
        <w:tc>
          <w:tcPr>
            <w:tcW w:w="4820" w:type="dxa"/>
            <w:tcBorders>
              <w:top w:val="nil"/>
              <w:left w:val="nil"/>
              <w:bottom w:val="single" w:sz="8" w:space="0" w:color="auto"/>
              <w:right w:val="single" w:sz="8" w:space="0" w:color="auto"/>
            </w:tcBorders>
            <w:shd w:val="clear" w:color="auto" w:fill="auto"/>
            <w:noWrap/>
            <w:vAlign w:val="center"/>
            <w:hideMark/>
          </w:tcPr>
          <w:p w14:paraId="73695D28"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科技创新认可和奖励</w:t>
            </w:r>
          </w:p>
        </w:tc>
      </w:tr>
      <w:tr w:rsidR="002E6956" w:rsidRPr="002E6956" w14:paraId="42818002" w14:textId="77777777" w:rsidTr="002E6956">
        <w:trPr>
          <w:trHeight w:val="380"/>
        </w:trPr>
        <w:tc>
          <w:tcPr>
            <w:tcW w:w="3392" w:type="dxa"/>
            <w:vMerge/>
            <w:tcBorders>
              <w:top w:val="nil"/>
              <w:left w:val="single" w:sz="8" w:space="0" w:color="auto"/>
              <w:bottom w:val="single" w:sz="8" w:space="0" w:color="000000"/>
              <w:right w:val="single" w:sz="8" w:space="0" w:color="auto"/>
            </w:tcBorders>
            <w:vAlign w:val="center"/>
            <w:hideMark/>
          </w:tcPr>
          <w:p w14:paraId="7511ACA0" w14:textId="77777777" w:rsidR="002E6956" w:rsidRPr="002E6956" w:rsidRDefault="002E6956" w:rsidP="002E6956">
            <w:pPr>
              <w:widowControl/>
              <w:jc w:val="left"/>
              <w:rPr>
                <w:rFonts w:ascii="仿宋" w:eastAsia="仿宋" w:hAnsi="仿宋" w:cs="宋体"/>
                <w:b/>
                <w:bCs/>
                <w:color w:val="000000"/>
                <w:kern w:val="0"/>
                <w:sz w:val="30"/>
                <w:szCs w:val="30"/>
                <w14:ligatures w14:val="none"/>
              </w:rPr>
            </w:pPr>
          </w:p>
        </w:tc>
        <w:tc>
          <w:tcPr>
            <w:tcW w:w="4820" w:type="dxa"/>
            <w:tcBorders>
              <w:top w:val="nil"/>
              <w:left w:val="nil"/>
              <w:bottom w:val="single" w:sz="8" w:space="0" w:color="auto"/>
              <w:right w:val="single" w:sz="8" w:space="0" w:color="auto"/>
            </w:tcBorders>
            <w:shd w:val="clear" w:color="auto" w:fill="auto"/>
            <w:noWrap/>
            <w:vAlign w:val="center"/>
            <w:hideMark/>
          </w:tcPr>
          <w:p w14:paraId="3C8F2825"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产品、服务覆盖面</w:t>
            </w:r>
          </w:p>
        </w:tc>
      </w:tr>
      <w:tr w:rsidR="002E6956" w:rsidRPr="002E6956" w14:paraId="3CBAF709" w14:textId="77777777" w:rsidTr="002E6956">
        <w:trPr>
          <w:trHeight w:val="380"/>
        </w:trPr>
        <w:tc>
          <w:tcPr>
            <w:tcW w:w="3392" w:type="dxa"/>
            <w:vMerge/>
            <w:tcBorders>
              <w:top w:val="nil"/>
              <w:left w:val="single" w:sz="8" w:space="0" w:color="auto"/>
              <w:bottom w:val="single" w:sz="8" w:space="0" w:color="000000"/>
              <w:right w:val="single" w:sz="8" w:space="0" w:color="auto"/>
            </w:tcBorders>
            <w:vAlign w:val="center"/>
            <w:hideMark/>
          </w:tcPr>
          <w:p w14:paraId="7D189ACC" w14:textId="77777777" w:rsidR="002E6956" w:rsidRPr="002E6956" w:rsidRDefault="002E6956" w:rsidP="002E6956">
            <w:pPr>
              <w:widowControl/>
              <w:jc w:val="left"/>
              <w:rPr>
                <w:rFonts w:ascii="仿宋" w:eastAsia="仿宋" w:hAnsi="仿宋" w:cs="宋体"/>
                <w:b/>
                <w:bCs/>
                <w:color w:val="000000"/>
                <w:kern w:val="0"/>
                <w:sz w:val="30"/>
                <w:szCs w:val="30"/>
                <w14:ligatures w14:val="none"/>
              </w:rPr>
            </w:pPr>
          </w:p>
        </w:tc>
        <w:tc>
          <w:tcPr>
            <w:tcW w:w="4820" w:type="dxa"/>
            <w:tcBorders>
              <w:top w:val="nil"/>
              <w:left w:val="nil"/>
              <w:bottom w:val="single" w:sz="8" w:space="0" w:color="auto"/>
              <w:right w:val="single" w:sz="8" w:space="0" w:color="auto"/>
            </w:tcBorders>
            <w:shd w:val="clear" w:color="auto" w:fill="auto"/>
            <w:noWrap/>
            <w:vAlign w:val="center"/>
            <w:hideMark/>
          </w:tcPr>
          <w:p w14:paraId="3B2870F7"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产品、服务评定认证</w:t>
            </w:r>
          </w:p>
        </w:tc>
      </w:tr>
      <w:tr w:rsidR="002E6956" w:rsidRPr="002E6956" w14:paraId="7F9271A6" w14:textId="77777777" w:rsidTr="002E6956">
        <w:trPr>
          <w:trHeight w:val="380"/>
        </w:trPr>
        <w:tc>
          <w:tcPr>
            <w:tcW w:w="3392" w:type="dxa"/>
            <w:vMerge/>
            <w:tcBorders>
              <w:top w:val="nil"/>
              <w:left w:val="single" w:sz="8" w:space="0" w:color="auto"/>
              <w:bottom w:val="single" w:sz="8" w:space="0" w:color="000000"/>
              <w:right w:val="single" w:sz="8" w:space="0" w:color="auto"/>
            </w:tcBorders>
            <w:vAlign w:val="center"/>
            <w:hideMark/>
          </w:tcPr>
          <w:p w14:paraId="6BA3ED22" w14:textId="77777777" w:rsidR="002E6956" w:rsidRPr="002E6956" w:rsidRDefault="002E6956" w:rsidP="002E6956">
            <w:pPr>
              <w:widowControl/>
              <w:jc w:val="left"/>
              <w:rPr>
                <w:rFonts w:ascii="仿宋" w:eastAsia="仿宋" w:hAnsi="仿宋" w:cs="宋体"/>
                <w:b/>
                <w:bCs/>
                <w:color w:val="000000"/>
                <w:kern w:val="0"/>
                <w:sz w:val="30"/>
                <w:szCs w:val="30"/>
                <w14:ligatures w14:val="none"/>
              </w:rPr>
            </w:pPr>
          </w:p>
        </w:tc>
        <w:tc>
          <w:tcPr>
            <w:tcW w:w="4820" w:type="dxa"/>
            <w:tcBorders>
              <w:top w:val="nil"/>
              <w:left w:val="nil"/>
              <w:bottom w:val="single" w:sz="8" w:space="0" w:color="auto"/>
              <w:right w:val="single" w:sz="8" w:space="0" w:color="auto"/>
            </w:tcBorders>
            <w:shd w:val="clear" w:color="auto" w:fill="auto"/>
            <w:noWrap/>
            <w:vAlign w:val="center"/>
            <w:hideMark/>
          </w:tcPr>
          <w:p w14:paraId="79A5CC5A"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专利数量</w:t>
            </w:r>
          </w:p>
        </w:tc>
      </w:tr>
      <w:tr w:rsidR="002E6956" w:rsidRPr="002E6956" w14:paraId="1E3D2380" w14:textId="77777777" w:rsidTr="002E6956">
        <w:trPr>
          <w:trHeight w:val="750"/>
        </w:trPr>
        <w:tc>
          <w:tcPr>
            <w:tcW w:w="3392" w:type="dxa"/>
            <w:vMerge w:val="restart"/>
            <w:tcBorders>
              <w:top w:val="nil"/>
              <w:left w:val="single" w:sz="8" w:space="0" w:color="auto"/>
              <w:bottom w:val="single" w:sz="8" w:space="0" w:color="000000"/>
              <w:right w:val="single" w:sz="8" w:space="0" w:color="auto"/>
            </w:tcBorders>
            <w:shd w:val="clear" w:color="auto" w:fill="auto"/>
            <w:vAlign w:val="center"/>
            <w:hideMark/>
          </w:tcPr>
          <w:p w14:paraId="301EDF59" w14:textId="77777777" w:rsidR="002E6956" w:rsidRPr="002E6956" w:rsidRDefault="002E6956" w:rsidP="002E6956">
            <w:pPr>
              <w:widowControl/>
              <w:jc w:val="center"/>
              <w:rPr>
                <w:rFonts w:ascii="仿宋" w:eastAsia="仿宋" w:hAnsi="仿宋" w:cs="宋体"/>
                <w:b/>
                <w:bCs/>
                <w:color w:val="000000"/>
                <w:kern w:val="0"/>
                <w:sz w:val="30"/>
                <w:szCs w:val="30"/>
                <w14:ligatures w14:val="none"/>
              </w:rPr>
            </w:pPr>
            <w:r w:rsidRPr="002E6956">
              <w:rPr>
                <w:rFonts w:ascii="仿宋" w:eastAsia="仿宋" w:hAnsi="仿宋" w:cs="宋体" w:hint="eastAsia"/>
                <w:b/>
                <w:bCs/>
                <w:color w:val="000000"/>
                <w:kern w:val="0"/>
                <w:sz w:val="30"/>
                <w:szCs w:val="30"/>
                <w14:ligatures w14:val="none"/>
              </w:rPr>
              <w:t>社会责任</w:t>
            </w:r>
          </w:p>
        </w:tc>
        <w:tc>
          <w:tcPr>
            <w:tcW w:w="4820" w:type="dxa"/>
            <w:tcBorders>
              <w:top w:val="nil"/>
              <w:left w:val="nil"/>
              <w:bottom w:val="single" w:sz="8" w:space="0" w:color="auto"/>
              <w:right w:val="single" w:sz="8" w:space="0" w:color="auto"/>
            </w:tcBorders>
            <w:shd w:val="clear" w:color="auto" w:fill="auto"/>
            <w:vAlign w:val="center"/>
            <w:hideMark/>
          </w:tcPr>
          <w:p w14:paraId="477D945A"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社会责任/ESG信息披露情况</w:t>
            </w:r>
          </w:p>
        </w:tc>
      </w:tr>
      <w:tr w:rsidR="002E6956" w:rsidRPr="002E6956" w14:paraId="09C752E6" w14:textId="77777777" w:rsidTr="002E6956">
        <w:trPr>
          <w:trHeight w:val="380"/>
        </w:trPr>
        <w:tc>
          <w:tcPr>
            <w:tcW w:w="3392" w:type="dxa"/>
            <w:vMerge/>
            <w:tcBorders>
              <w:top w:val="nil"/>
              <w:left w:val="single" w:sz="8" w:space="0" w:color="auto"/>
              <w:bottom w:val="single" w:sz="8" w:space="0" w:color="000000"/>
              <w:right w:val="single" w:sz="8" w:space="0" w:color="auto"/>
            </w:tcBorders>
            <w:vAlign w:val="center"/>
            <w:hideMark/>
          </w:tcPr>
          <w:p w14:paraId="2A8797C7" w14:textId="77777777" w:rsidR="002E6956" w:rsidRPr="002E6956" w:rsidRDefault="002E6956" w:rsidP="002E6956">
            <w:pPr>
              <w:widowControl/>
              <w:jc w:val="left"/>
              <w:rPr>
                <w:rFonts w:ascii="仿宋" w:eastAsia="仿宋" w:hAnsi="仿宋" w:cs="宋体"/>
                <w:b/>
                <w:bCs/>
                <w:color w:val="000000"/>
                <w:kern w:val="0"/>
                <w:sz w:val="30"/>
                <w:szCs w:val="30"/>
                <w14:ligatures w14:val="none"/>
              </w:rPr>
            </w:pPr>
          </w:p>
        </w:tc>
        <w:tc>
          <w:tcPr>
            <w:tcW w:w="4820" w:type="dxa"/>
            <w:tcBorders>
              <w:top w:val="nil"/>
              <w:left w:val="nil"/>
              <w:bottom w:val="single" w:sz="8" w:space="0" w:color="auto"/>
              <w:right w:val="single" w:sz="8" w:space="0" w:color="auto"/>
            </w:tcBorders>
            <w:shd w:val="clear" w:color="auto" w:fill="auto"/>
            <w:vAlign w:val="center"/>
            <w:hideMark/>
          </w:tcPr>
          <w:p w14:paraId="765B9CE9"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社会贡献</w:t>
            </w:r>
          </w:p>
        </w:tc>
      </w:tr>
      <w:tr w:rsidR="002E6956" w:rsidRPr="002E6956" w14:paraId="2FA9AF24" w14:textId="77777777" w:rsidTr="002E6956">
        <w:trPr>
          <w:trHeight w:val="380"/>
        </w:trPr>
        <w:tc>
          <w:tcPr>
            <w:tcW w:w="3392" w:type="dxa"/>
            <w:vMerge/>
            <w:tcBorders>
              <w:top w:val="nil"/>
              <w:left w:val="single" w:sz="8" w:space="0" w:color="auto"/>
              <w:bottom w:val="single" w:sz="8" w:space="0" w:color="000000"/>
              <w:right w:val="single" w:sz="8" w:space="0" w:color="auto"/>
            </w:tcBorders>
            <w:vAlign w:val="center"/>
            <w:hideMark/>
          </w:tcPr>
          <w:p w14:paraId="3EC3FDF3" w14:textId="77777777" w:rsidR="002E6956" w:rsidRPr="002E6956" w:rsidRDefault="002E6956" w:rsidP="002E6956">
            <w:pPr>
              <w:widowControl/>
              <w:jc w:val="left"/>
              <w:rPr>
                <w:rFonts w:ascii="仿宋" w:eastAsia="仿宋" w:hAnsi="仿宋" w:cs="宋体"/>
                <w:b/>
                <w:bCs/>
                <w:color w:val="000000"/>
                <w:kern w:val="0"/>
                <w:sz w:val="30"/>
                <w:szCs w:val="30"/>
                <w14:ligatures w14:val="none"/>
              </w:rPr>
            </w:pPr>
          </w:p>
        </w:tc>
        <w:tc>
          <w:tcPr>
            <w:tcW w:w="4820" w:type="dxa"/>
            <w:tcBorders>
              <w:top w:val="nil"/>
              <w:left w:val="nil"/>
              <w:bottom w:val="single" w:sz="8" w:space="0" w:color="auto"/>
              <w:right w:val="single" w:sz="8" w:space="0" w:color="auto"/>
            </w:tcBorders>
            <w:shd w:val="clear" w:color="auto" w:fill="auto"/>
            <w:vAlign w:val="center"/>
            <w:hideMark/>
          </w:tcPr>
          <w:p w14:paraId="054A1126"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行业表彰</w:t>
            </w:r>
          </w:p>
        </w:tc>
      </w:tr>
      <w:tr w:rsidR="002E6956" w:rsidRPr="002E6956" w14:paraId="6DCDC627" w14:textId="77777777" w:rsidTr="002E6956">
        <w:trPr>
          <w:trHeight w:val="380"/>
        </w:trPr>
        <w:tc>
          <w:tcPr>
            <w:tcW w:w="3392" w:type="dxa"/>
            <w:vMerge/>
            <w:tcBorders>
              <w:top w:val="nil"/>
              <w:left w:val="single" w:sz="8" w:space="0" w:color="auto"/>
              <w:bottom w:val="single" w:sz="8" w:space="0" w:color="000000"/>
              <w:right w:val="single" w:sz="8" w:space="0" w:color="auto"/>
            </w:tcBorders>
            <w:vAlign w:val="center"/>
            <w:hideMark/>
          </w:tcPr>
          <w:p w14:paraId="1BB0C748" w14:textId="77777777" w:rsidR="002E6956" w:rsidRPr="002E6956" w:rsidRDefault="002E6956" w:rsidP="002E6956">
            <w:pPr>
              <w:widowControl/>
              <w:jc w:val="left"/>
              <w:rPr>
                <w:rFonts w:ascii="仿宋" w:eastAsia="仿宋" w:hAnsi="仿宋" w:cs="宋体"/>
                <w:b/>
                <w:bCs/>
                <w:color w:val="000000"/>
                <w:kern w:val="0"/>
                <w:sz w:val="30"/>
                <w:szCs w:val="30"/>
                <w14:ligatures w14:val="none"/>
              </w:rPr>
            </w:pPr>
          </w:p>
        </w:tc>
        <w:tc>
          <w:tcPr>
            <w:tcW w:w="4820" w:type="dxa"/>
            <w:tcBorders>
              <w:top w:val="nil"/>
              <w:left w:val="nil"/>
              <w:bottom w:val="single" w:sz="8" w:space="0" w:color="auto"/>
              <w:right w:val="single" w:sz="8" w:space="0" w:color="auto"/>
            </w:tcBorders>
            <w:shd w:val="clear" w:color="auto" w:fill="auto"/>
            <w:vAlign w:val="center"/>
            <w:hideMark/>
          </w:tcPr>
          <w:p w14:paraId="28EA20EA"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行政处罚</w:t>
            </w:r>
          </w:p>
        </w:tc>
      </w:tr>
      <w:tr w:rsidR="002E6956" w:rsidRPr="002E6956" w14:paraId="1485F0EB" w14:textId="77777777" w:rsidTr="002E6956">
        <w:trPr>
          <w:trHeight w:val="380"/>
        </w:trPr>
        <w:tc>
          <w:tcPr>
            <w:tcW w:w="3392" w:type="dxa"/>
            <w:tcBorders>
              <w:top w:val="nil"/>
              <w:left w:val="single" w:sz="8" w:space="0" w:color="auto"/>
              <w:bottom w:val="single" w:sz="8" w:space="0" w:color="auto"/>
              <w:right w:val="single" w:sz="8" w:space="0" w:color="auto"/>
            </w:tcBorders>
            <w:shd w:val="clear" w:color="auto" w:fill="auto"/>
            <w:vAlign w:val="center"/>
            <w:hideMark/>
          </w:tcPr>
          <w:p w14:paraId="0A37C2DA" w14:textId="77777777" w:rsidR="002E6956" w:rsidRPr="002E6956" w:rsidRDefault="002E6956" w:rsidP="002E6956">
            <w:pPr>
              <w:widowControl/>
              <w:jc w:val="center"/>
              <w:rPr>
                <w:rFonts w:ascii="仿宋" w:eastAsia="仿宋" w:hAnsi="仿宋" w:cs="宋体"/>
                <w:b/>
                <w:bCs/>
                <w:color w:val="000000"/>
                <w:kern w:val="0"/>
                <w:sz w:val="30"/>
                <w:szCs w:val="30"/>
                <w14:ligatures w14:val="none"/>
              </w:rPr>
            </w:pPr>
            <w:r w:rsidRPr="002E6956">
              <w:rPr>
                <w:rFonts w:ascii="仿宋" w:eastAsia="仿宋" w:hAnsi="仿宋" w:cs="宋体" w:hint="eastAsia"/>
                <w:b/>
                <w:bCs/>
                <w:color w:val="000000"/>
                <w:kern w:val="0"/>
                <w:sz w:val="30"/>
                <w:szCs w:val="30"/>
                <w14:ligatures w14:val="none"/>
              </w:rPr>
              <w:t>企业信用</w:t>
            </w:r>
          </w:p>
        </w:tc>
        <w:tc>
          <w:tcPr>
            <w:tcW w:w="4820" w:type="dxa"/>
            <w:tcBorders>
              <w:top w:val="nil"/>
              <w:left w:val="nil"/>
              <w:bottom w:val="single" w:sz="8" w:space="0" w:color="auto"/>
              <w:right w:val="single" w:sz="8" w:space="0" w:color="auto"/>
            </w:tcBorders>
            <w:shd w:val="clear" w:color="auto" w:fill="auto"/>
            <w:vAlign w:val="center"/>
            <w:hideMark/>
          </w:tcPr>
          <w:p w14:paraId="2606FF9B" w14:textId="77777777" w:rsidR="002E6956" w:rsidRPr="002E6956" w:rsidRDefault="002E6956" w:rsidP="002E6956">
            <w:pPr>
              <w:widowControl/>
              <w:jc w:val="center"/>
              <w:rPr>
                <w:rFonts w:ascii="仿宋" w:eastAsia="仿宋" w:hAnsi="仿宋" w:cs="宋体"/>
                <w:color w:val="000000"/>
                <w:kern w:val="0"/>
                <w:sz w:val="30"/>
                <w:szCs w:val="30"/>
                <w14:ligatures w14:val="none"/>
              </w:rPr>
            </w:pPr>
            <w:r w:rsidRPr="002E6956">
              <w:rPr>
                <w:rFonts w:ascii="仿宋" w:eastAsia="仿宋" w:hAnsi="仿宋" w:cs="宋体" w:hint="eastAsia"/>
                <w:color w:val="000000"/>
                <w:kern w:val="0"/>
                <w:sz w:val="30"/>
                <w:szCs w:val="30"/>
                <w14:ligatures w14:val="none"/>
              </w:rPr>
              <w:t>信用积分/信用评价</w:t>
            </w:r>
          </w:p>
        </w:tc>
      </w:tr>
    </w:tbl>
    <w:p w14:paraId="5054AC9A" w14:textId="1EC7833F" w:rsidR="002E6956" w:rsidRDefault="002E6956" w:rsidP="002E6956">
      <w:pPr>
        <w:jc w:val="left"/>
        <w:rPr>
          <w:rFonts w:ascii="仿宋" w:eastAsia="仿宋" w:hAnsi="仿宋"/>
          <w:sz w:val="32"/>
          <w:szCs w:val="32"/>
        </w:rPr>
      </w:pPr>
      <w:r>
        <w:rPr>
          <w:rFonts w:ascii="仿宋" w:eastAsia="仿宋" w:hAnsi="仿宋" w:hint="eastAsia"/>
          <w:sz w:val="32"/>
          <w:szCs w:val="32"/>
        </w:rPr>
        <w:t>二、</w:t>
      </w:r>
      <w:r w:rsidRPr="002E6956">
        <w:rPr>
          <w:rFonts w:ascii="仿宋" w:eastAsia="仿宋" w:hAnsi="仿宋"/>
          <w:sz w:val="32"/>
          <w:szCs w:val="32"/>
        </w:rPr>
        <w:t>2024年</w:t>
      </w:r>
      <w:r>
        <w:rPr>
          <w:rFonts w:ascii="仿宋" w:eastAsia="仿宋" w:hAnsi="仿宋" w:hint="eastAsia"/>
          <w:sz w:val="32"/>
          <w:szCs w:val="32"/>
        </w:rPr>
        <w:t>中国</w:t>
      </w:r>
      <w:r w:rsidRPr="002E6956">
        <w:rPr>
          <w:rFonts w:ascii="仿宋" w:eastAsia="仿宋" w:hAnsi="仿宋"/>
          <w:sz w:val="32"/>
          <w:szCs w:val="32"/>
        </w:rPr>
        <w:t>网络安全企业</w:t>
      </w:r>
      <w:r w:rsidR="00ED7802">
        <w:rPr>
          <w:rFonts w:ascii="仿宋" w:eastAsia="仿宋" w:hAnsi="仿宋" w:hint="eastAsia"/>
          <w:sz w:val="32"/>
          <w:szCs w:val="32"/>
        </w:rPr>
        <w:t>评价体系</w:t>
      </w:r>
      <w:r>
        <w:rPr>
          <w:rFonts w:ascii="仿宋" w:eastAsia="仿宋" w:hAnsi="仿宋" w:hint="eastAsia"/>
          <w:sz w:val="32"/>
          <w:szCs w:val="32"/>
        </w:rPr>
        <w:t>指标</w:t>
      </w:r>
      <w:r w:rsidRPr="002E6956">
        <w:rPr>
          <w:rFonts w:ascii="仿宋" w:eastAsia="仿宋" w:hAnsi="仿宋"/>
          <w:sz w:val="32"/>
          <w:szCs w:val="32"/>
        </w:rPr>
        <w:t>说明</w:t>
      </w:r>
      <w:r>
        <w:rPr>
          <w:rFonts w:ascii="仿宋" w:eastAsia="仿宋" w:hAnsi="仿宋" w:hint="eastAsia"/>
          <w:sz w:val="32"/>
          <w:szCs w:val="32"/>
        </w:rPr>
        <w:t>：</w:t>
      </w:r>
    </w:p>
    <w:p w14:paraId="4C895B42" w14:textId="77777777" w:rsidR="002E6956" w:rsidRDefault="002E6956" w:rsidP="00CF2484">
      <w:pPr>
        <w:pStyle w:val="a9"/>
        <w:numPr>
          <w:ilvl w:val="0"/>
          <w:numId w:val="1"/>
        </w:numPr>
        <w:ind w:left="0" w:firstLineChars="200" w:firstLine="640"/>
        <w:contextualSpacing w:val="0"/>
        <w:rPr>
          <w:rFonts w:ascii="仿宋" w:eastAsia="仿宋" w:hAnsi="仿宋" w:cs="仿宋"/>
          <w:sz w:val="32"/>
          <w:szCs w:val="32"/>
        </w:rPr>
      </w:pPr>
      <w:r w:rsidRPr="00273499">
        <w:rPr>
          <w:rFonts w:ascii="仿宋" w:eastAsia="仿宋" w:hAnsi="仿宋" w:cs="仿宋" w:hint="eastAsia"/>
          <w:sz w:val="32"/>
          <w:szCs w:val="32"/>
        </w:rPr>
        <w:t>网络安全业务收入：企业通过开展网络安全业务实现</w:t>
      </w:r>
      <w:r w:rsidRPr="00273499">
        <w:rPr>
          <w:rFonts w:ascii="仿宋" w:eastAsia="仿宋" w:hAnsi="仿宋" w:cs="仿宋" w:hint="eastAsia"/>
          <w:sz w:val="32"/>
          <w:szCs w:val="32"/>
        </w:rPr>
        <w:lastRenderedPageBreak/>
        <w:t>的收入。网络安全业务涉及的常见产品</w:t>
      </w:r>
      <w:r>
        <w:rPr>
          <w:rFonts w:ascii="仿宋" w:eastAsia="仿宋" w:hAnsi="仿宋" w:cs="仿宋" w:hint="eastAsia"/>
          <w:sz w:val="32"/>
          <w:szCs w:val="32"/>
        </w:rPr>
        <w:t>及服务</w:t>
      </w:r>
      <w:r w:rsidRPr="00273499">
        <w:rPr>
          <w:rFonts w:ascii="仿宋" w:eastAsia="仿宋" w:hAnsi="仿宋" w:cs="仿宋" w:hint="eastAsia"/>
          <w:sz w:val="32"/>
          <w:szCs w:val="32"/>
        </w:rPr>
        <w:t>详见文末分类表。</w:t>
      </w:r>
    </w:p>
    <w:p w14:paraId="3E7914A7" w14:textId="2BD53C5C" w:rsidR="00CF2484" w:rsidRDefault="005A637B" w:rsidP="00CF2484">
      <w:pPr>
        <w:pStyle w:val="a9"/>
        <w:numPr>
          <w:ilvl w:val="0"/>
          <w:numId w:val="1"/>
        </w:numPr>
        <w:ind w:left="0" w:firstLineChars="200" w:firstLine="640"/>
        <w:contextualSpacing w:val="0"/>
        <w:rPr>
          <w:rFonts w:ascii="仿宋" w:eastAsia="仿宋" w:hAnsi="仿宋" w:cs="仿宋"/>
          <w:sz w:val="32"/>
          <w:szCs w:val="32"/>
        </w:rPr>
      </w:pPr>
      <w:r>
        <w:rPr>
          <w:rFonts w:ascii="仿宋" w:eastAsia="仿宋" w:hAnsi="仿宋" w:cs="仿宋" w:hint="eastAsia"/>
          <w:sz w:val="32"/>
          <w:szCs w:val="32"/>
        </w:rPr>
        <w:t>用户数量</w:t>
      </w:r>
      <w:r w:rsidRPr="005A637B">
        <w:rPr>
          <w:rFonts w:ascii="仿宋" w:eastAsia="仿宋" w:hAnsi="仿宋" w:cs="仿宋" w:hint="eastAsia"/>
          <w:sz w:val="32"/>
          <w:szCs w:val="32"/>
        </w:rPr>
        <w:t>：指在</w:t>
      </w:r>
      <w:r>
        <w:rPr>
          <w:rFonts w:ascii="仿宋" w:eastAsia="仿宋" w:hAnsi="仿宋" w:cs="仿宋" w:hint="eastAsia"/>
          <w:sz w:val="32"/>
          <w:szCs w:val="32"/>
        </w:rPr>
        <w:t>上</w:t>
      </w:r>
      <w:r w:rsidRPr="005A637B">
        <w:rPr>
          <w:rFonts w:ascii="仿宋" w:eastAsia="仿宋" w:hAnsi="仿宋" w:cs="仿宋"/>
          <w:sz w:val="32"/>
          <w:szCs w:val="32"/>
        </w:rPr>
        <w:t>年内，与填报企业签订涉及网络安全业务的合同（或处于合同存续期内），并与填报企业正常开展业务的企业客户数。企业用户指在工商注册的企业级单位，不包含商户或个人。单位为“个”。</w:t>
      </w:r>
    </w:p>
    <w:p w14:paraId="0B394ED0" w14:textId="3F2502F7" w:rsidR="005A637B" w:rsidRPr="005A637B" w:rsidRDefault="005A637B" w:rsidP="005A637B">
      <w:pPr>
        <w:pStyle w:val="a9"/>
        <w:numPr>
          <w:ilvl w:val="0"/>
          <w:numId w:val="1"/>
        </w:numPr>
        <w:ind w:left="0" w:firstLineChars="200" w:firstLine="640"/>
        <w:contextualSpacing w:val="0"/>
        <w:rPr>
          <w:rFonts w:ascii="仿宋" w:eastAsia="仿宋" w:hAnsi="仿宋" w:cs="仿宋"/>
          <w:sz w:val="32"/>
          <w:szCs w:val="32"/>
        </w:rPr>
      </w:pPr>
      <w:r>
        <w:rPr>
          <w:rFonts w:ascii="仿宋" w:eastAsia="仿宋" w:hAnsi="仿宋" w:cs="仿宋" w:hint="eastAsia"/>
          <w:sz w:val="32"/>
          <w:szCs w:val="32"/>
        </w:rPr>
        <w:t>用户组成：</w:t>
      </w:r>
      <w:r w:rsidRPr="005A637B">
        <w:rPr>
          <w:rFonts w:ascii="仿宋" w:eastAsia="仿宋" w:hAnsi="仿宋" w:cs="仿宋" w:hint="eastAsia"/>
          <w:sz w:val="32"/>
          <w:szCs w:val="32"/>
        </w:rPr>
        <w:t>网络安全业务用户覆盖政府</w:t>
      </w:r>
      <w:r>
        <w:rPr>
          <w:rFonts w:ascii="仿宋" w:eastAsia="仿宋" w:hAnsi="仿宋" w:cs="仿宋" w:hint="eastAsia"/>
          <w:sz w:val="32"/>
          <w:szCs w:val="32"/>
        </w:rPr>
        <w:t>、</w:t>
      </w:r>
      <w:r w:rsidRPr="005A637B">
        <w:rPr>
          <w:rFonts w:ascii="仿宋" w:eastAsia="仿宋" w:hAnsi="仿宋" w:cs="仿宋"/>
          <w:sz w:val="32"/>
          <w:szCs w:val="32"/>
        </w:rPr>
        <w:t>电信</w:t>
      </w:r>
      <w:r>
        <w:rPr>
          <w:rFonts w:ascii="仿宋" w:eastAsia="仿宋" w:hAnsi="仿宋" w:cs="仿宋" w:hint="eastAsia"/>
          <w:sz w:val="32"/>
          <w:szCs w:val="32"/>
        </w:rPr>
        <w:t>、</w:t>
      </w:r>
      <w:r w:rsidRPr="005A637B">
        <w:rPr>
          <w:rFonts w:ascii="仿宋" w:eastAsia="仿宋" w:hAnsi="仿宋" w:cs="仿宋" w:hint="eastAsia"/>
          <w:sz w:val="32"/>
          <w:szCs w:val="32"/>
        </w:rPr>
        <w:t>金融</w:t>
      </w:r>
      <w:r>
        <w:rPr>
          <w:rFonts w:ascii="仿宋" w:eastAsia="仿宋" w:hAnsi="仿宋" w:cs="仿宋" w:hint="eastAsia"/>
          <w:sz w:val="32"/>
          <w:szCs w:val="32"/>
        </w:rPr>
        <w:t>、</w:t>
      </w:r>
      <w:r w:rsidRPr="005A637B">
        <w:rPr>
          <w:rFonts w:ascii="仿宋" w:eastAsia="仿宋" w:hAnsi="仿宋" w:cs="仿宋"/>
          <w:sz w:val="32"/>
          <w:szCs w:val="32"/>
        </w:rPr>
        <w:t>能源</w:t>
      </w:r>
      <w:r>
        <w:rPr>
          <w:rFonts w:ascii="仿宋" w:eastAsia="仿宋" w:hAnsi="仿宋" w:cs="仿宋" w:hint="eastAsia"/>
          <w:sz w:val="32"/>
          <w:szCs w:val="32"/>
        </w:rPr>
        <w:t>、</w:t>
      </w:r>
      <w:r w:rsidRPr="005A637B">
        <w:rPr>
          <w:rFonts w:ascii="仿宋" w:eastAsia="仿宋" w:hAnsi="仿宋" w:cs="仿宋" w:hint="eastAsia"/>
          <w:sz w:val="32"/>
          <w:szCs w:val="32"/>
        </w:rPr>
        <w:t>医疗</w:t>
      </w:r>
      <w:r>
        <w:rPr>
          <w:rFonts w:ascii="仿宋" w:eastAsia="仿宋" w:hAnsi="仿宋" w:cs="仿宋" w:hint="eastAsia"/>
          <w:sz w:val="32"/>
          <w:szCs w:val="32"/>
        </w:rPr>
        <w:t>、</w:t>
      </w:r>
      <w:r w:rsidRPr="005A637B">
        <w:rPr>
          <w:rFonts w:ascii="仿宋" w:eastAsia="仿宋" w:hAnsi="仿宋" w:cs="仿宋"/>
          <w:sz w:val="32"/>
          <w:szCs w:val="32"/>
        </w:rPr>
        <w:t>教育</w:t>
      </w:r>
      <w:r>
        <w:rPr>
          <w:rFonts w:ascii="仿宋" w:eastAsia="仿宋" w:hAnsi="仿宋" w:cs="仿宋" w:hint="eastAsia"/>
          <w:sz w:val="32"/>
          <w:szCs w:val="32"/>
        </w:rPr>
        <w:t>和其他领域情况。</w:t>
      </w:r>
    </w:p>
    <w:p w14:paraId="23C34467" w14:textId="14100CC9" w:rsidR="002E6956" w:rsidRDefault="002E6956" w:rsidP="00CF2484">
      <w:pPr>
        <w:pStyle w:val="a9"/>
        <w:numPr>
          <w:ilvl w:val="0"/>
          <w:numId w:val="1"/>
        </w:numPr>
        <w:ind w:left="0" w:firstLineChars="200" w:firstLine="640"/>
        <w:contextualSpacing w:val="0"/>
        <w:rPr>
          <w:rFonts w:ascii="仿宋" w:eastAsia="仿宋" w:hAnsi="仿宋" w:cs="仿宋"/>
          <w:sz w:val="32"/>
          <w:szCs w:val="32"/>
        </w:rPr>
      </w:pPr>
      <w:r w:rsidRPr="005D6A89">
        <w:rPr>
          <w:rFonts w:ascii="仿宋" w:eastAsia="仿宋" w:hAnsi="仿宋" w:cs="仿宋" w:hint="eastAsia"/>
          <w:sz w:val="32"/>
          <w:szCs w:val="32"/>
        </w:rPr>
        <w:t>科技创新认可和奖励情况：指在</w:t>
      </w:r>
      <w:r w:rsidR="00CF2484">
        <w:rPr>
          <w:rFonts w:ascii="仿宋" w:eastAsia="仿宋" w:hAnsi="仿宋" w:cs="仿宋" w:hint="eastAsia"/>
          <w:sz w:val="32"/>
        </w:rPr>
        <w:t>上</w:t>
      </w:r>
      <w:r w:rsidRPr="005D6A89">
        <w:rPr>
          <w:rFonts w:ascii="仿宋" w:eastAsia="仿宋" w:hAnsi="仿宋" w:cs="仿宋" w:hint="eastAsia"/>
          <w:sz w:val="32"/>
          <w:szCs w:val="32"/>
        </w:rPr>
        <w:t>年国家级、省部级单位的创新评比中获奖情况，如试点示范等，应包含奖项及发布单位，并提供证明材料，如无相关获奖情况则填写</w:t>
      </w:r>
      <w:r w:rsidRPr="005D6A89">
        <w:rPr>
          <w:rFonts w:ascii="仿宋" w:eastAsia="仿宋" w:hAnsi="仿宋" w:cs="仿宋"/>
          <w:sz w:val="32"/>
          <w:szCs w:val="32"/>
        </w:rPr>
        <w:t>“</w:t>
      </w:r>
      <w:r w:rsidRPr="005D6A89">
        <w:rPr>
          <w:rFonts w:ascii="仿宋" w:eastAsia="仿宋" w:hAnsi="仿宋" w:cs="仿宋" w:hint="eastAsia"/>
          <w:sz w:val="32"/>
          <w:szCs w:val="32"/>
        </w:rPr>
        <w:t>无</w:t>
      </w:r>
      <w:r w:rsidRPr="005D6A89">
        <w:rPr>
          <w:rFonts w:ascii="仿宋" w:eastAsia="仿宋" w:hAnsi="仿宋" w:cs="仿宋"/>
          <w:sz w:val="32"/>
          <w:szCs w:val="32"/>
        </w:rPr>
        <w:t>”</w:t>
      </w:r>
      <w:r w:rsidRPr="005D6A89">
        <w:rPr>
          <w:rFonts w:ascii="仿宋" w:eastAsia="仿宋" w:hAnsi="仿宋" w:cs="仿宋" w:hint="eastAsia"/>
          <w:sz w:val="32"/>
          <w:szCs w:val="32"/>
        </w:rPr>
        <w:t>。</w:t>
      </w:r>
    </w:p>
    <w:p w14:paraId="0186CB41" w14:textId="3F03ED0F" w:rsidR="005A637B" w:rsidRPr="005D6A89" w:rsidRDefault="005A637B" w:rsidP="00CF2484">
      <w:pPr>
        <w:pStyle w:val="a9"/>
        <w:numPr>
          <w:ilvl w:val="0"/>
          <w:numId w:val="1"/>
        </w:numPr>
        <w:ind w:left="0" w:firstLineChars="200" w:firstLine="640"/>
        <w:contextualSpacing w:val="0"/>
        <w:rPr>
          <w:rFonts w:ascii="仿宋" w:eastAsia="仿宋" w:hAnsi="仿宋" w:cs="仿宋"/>
          <w:sz w:val="32"/>
          <w:szCs w:val="32"/>
        </w:rPr>
      </w:pPr>
      <w:r w:rsidRPr="005A637B">
        <w:rPr>
          <w:rFonts w:ascii="仿宋" w:eastAsia="仿宋" w:hAnsi="仿宋" w:cs="仿宋" w:hint="eastAsia"/>
          <w:sz w:val="32"/>
          <w:szCs w:val="32"/>
        </w:rPr>
        <w:t>产品、服务覆盖面</w:t>
      </w:r>
      <w:r>
        <w:rPr>
          <w:rFonts w:ascii="仿宋" w:eastAsia="仿宋" w:hAnsi="仿宋" w:cs="仿宋" w:hint="eastAsia"/>
          <w:sz w:val="32"/>
          <w:szCs w:val="32"/>
        </w:rPr>
        <w:t>：</w:t>
      </w:r>
      <w:r w:rsidRPr="00273499">
        <w:rPr>
          <w:rFonts w:ascii="仿宋" w:eastAsia="仿宋" w:hAnsi="仿宋" w:cs="仿宋" w:hint="eastAsia"/>
          <w:sz w:val="32"/>
          <w:szCs w:val="32"/>
        </w:rPr>
        <w:t>企业</w:t>
      </w:r>
      <w:r>
        <w:rPr>
          <w:rFonts w:ascii="仿宋" w:eastAsia="仿宋" w:hAnsi="仿宋" w:cs="仿宋" w:hint="eastAsia"/>
          <w:sz w:val="32"/>
          <w:szCs w:val="32"/>
        </w:rPr>
        <w:t>所拥有产品及开展业务</w:t>
      </w:r>
      <w:r w:rsidRPr="00273499">
        <w:rPr>
          <w:rFonts w:ascii="仿宋" w:eastAsia="仿宋" w:hAnsi="仿宋" w:cs="仿宋" w:hint="eastAsia"/>
          <w:sz w:val="32"/>
          <w:szCs w:val="32"/>
        </w:rPr>
        <w:t>涉及文末分类表</w:t>
      </w:r>
      <w:r>
        <w:rPr>
          <w:rFonts w:ascii="仿宋" w:eastAsia="仿宋" w:hAnsi="仿宋" w:cs="仿宋" w:hint="eastAsia"/>
          <w:sz w:val="32"/>
          <w:szCs w:val="32"/>
        </w:rPr>
        <w:t>的哪些方面</w:t>
      </w:r>
      <w:r w:rsidRPr="00273499">
        <w:rPr>
          <w:rFonts w:ascii="仿宋" w:eastAsia="仿宋" w:hAnsi="仿宋" w:cs="仿宋" w:hint="eastAsia"/>
          <w:sz w:val="32"/>
          <w:szCs w:val="32"/>
        </w:rPr>
        <w:t>。</w:t>
      </w:r>
    </w:p>
    <w:p w14:paraId="08445DFF" w14:textId="77777777" w:rsidR="002E6956" w:rsidRPr="00D05D4D" w:rsidRDefault="002E6956" w:rsidP="00CF2484">
      <w:pPr>
        <w:pStyle w:val="a9"/>
        <w:numPr>
          <w:ilvl w:val="0"/>
          <w:numId w:val="1"/>
        </w:numPr>
        <w:ind w:left="0" w:firstLineChars="200" w:firstLine="640"/>
        <w:contextualSpacing w:val="0"/>
        <w:rPr>
          <w:rFonts w:ascii="仿宋" w:eastAsia="仿宋" w:hAnsi="仿宋" w:cs="仿宋"/>
          <w:sz w:val="32"/>
          <w:szCs w:val="32"/>
        </w:rPr>
      </w:pPr>
      <w:r>
        <w:rPr>
          <w:rFonts w:ascii="仿宋" w:eastAsia="仿宋" w:hAnsi="仿宋" w:cs="仿宋" w:hint="eastAsia"/>
          <w:sz w:val="32"/>
          <w:szCs w:val="32"/>
        </w:rPr>
        <w:t>产品、服务评定认证情况：统计由事业单位、社会组织或其他权威专业机构出具的有效期内的网络安全产品或服务评定、认证情况。企业提交材料中应包含且不限于认证时间、认证单位、认证产品、性能功能认证结果等。</w:t>
      </w:r>
    </w:p>
    <w:p w14:paraId="50C7F4B5" w14:textId="77777777" w:rsidR="002E6956" w:rsidRDefault="002E6956" w:rsidP="002E6956">
      <w:pPr>
        <w:rPr>
          <w:rFonts w:ascii="仿宋" w:eastAsia="仿宋" w:hAnsi="仿宋" w:cs="仿宋"/>
          <w:sz w:val="32"/>
          <w:szCs w:val="32"/>
        </w:rPr>
      </w:pPr>
    </w:p>
    <w:p w14:paraId="78E4D4F7" w14:textId="77777777" w:rsidR="00273B6D" w:rsidRDefault="00273B6D" w:rsidP="002E6956">
      <w:pPr>
        <w:rPr>
          <w:rFonts w:ascii="仿宋" w:eastAsia="仿宋" w:hAnsi="仿宋" w:cs="仿宋"/>
          <w:sz w:val="32"/>
          <w:szCs w:val="32"/>
        </w:rPr>
      </w:pPr>
    </w:p>
    <w:p w14:paraId="6DF9D03A" w14:textId="77777777" w:rsidR="00273B6D" w:rsidRDefault="00273B6D" w:rsidP="002E6956">
      <w:pPr>
        <w:rPr>
          <w:rFonts w:ascii="仿宋" w:eastAsia="仿宋" w:hAnsi="仿宋" w:cs="仿宋"/>
          <w:sz w:val="32"/>
          <w:szCs w:val="32"/>
        </w:rPr>
      </w:pPr>
    </w:p>
    <w:p w14:paraId="21B96EC4" w14:textId="77777777" w:rsidR="00273B6D" w:rsidRDefault="00273B6D" w:rsidP="002E6956">
      <w:pPr>
        <w:rPr>
          <w:rFonts w:ascii="仿宋" w:eastAsia="仿宋" w:hAnsi="仿宋" w:cs="仿宋"/>
          <w:sz w:val="32"/>
          <w:szCs w:val="32"/>
        </w:rPr>
      </w:pPr>
    </w:p>
    <w:p w14:paraId="2203B772" w14:textId="77777777" w:rsidR="002E6956" w:rsidRPr="00BA1F95" w:rsidRDefault="002E6956" w:rsidP="002E6956">
      <w:pPr>
        <w:jc w:val="center"/>
        <w:rPr>
          <w:rFonts w:ascii="仿宋" w:eastAsia="仿宋" w:hAnsi="仿宋" w:cs="仿宋"/>
          <w:sz w:val="28"/>
          <w:szCs w:val="28"/>
        </w:rPr>
      </w:pPr>
      <w:r>
        <w:rPr>
          <w:rFonts w:ascii="仿宋" w:eastAsia="仿宋" w:hAnsi="仿宋" w:cs="仿宋" w:hint="eastAsia"/>
          <w:sz w:val="28"/>
          <w:szCs w:val="28"/>
        </w:rPr>
        <w:lastRenderedPageBreak/>
        <w:t>网络</w:t>
      </w:r>
      <w:r w:rsidRPr="00BA1F95">
        <w:rPr>
          <w:rFonts w:ascii="仿宋" w:eastAsia="仿宋" w:hAnsi="仿宋" w:cs="仿宋" w:hint="eastAsia"/>
          <w:sz w:val="28"/>
          <w:szCs w:val="28"/>
        </w:rPr>
        <w:t>安全产品及服务分类表</w:t>
      </w:r>
    </w:p>
    <w:tbl>
      <w:tblPr>
        <w:tblStyle w:val="af6"/>
        <w:tblW w:w="0" w:type="auto"/>
        <w:jc w:val="center"/>
        <w:tblLook w:val="04A0" w:firstRow="1" w:lastRow="0" w:firstColumn="1" w:lastColumn="0" w:noHBand="0" w:noVBand="1"/>
      </w:tblPr>
      <w:tblGrid>
        <w:gridCol w:w="2807"/>
        <w:gridCol w:w="3956"/>
      </w:tblGrid>
      <w:tr w:rsidR="002E6956" w:rsidRPr="005D6A89" w14:paraId="5F51357F" w14:textId="77777777" w:rsidTr="006B119E">
        <w:trPr>
          <w:jc w:val="center"/>
        </w:trPr>
        <w:tc>
          <w:tcPr>
            <w:tcW w:w="6763" w:type="dxa"/>
            <w:gridSpan w:val="2"/>
          </w:tcPr>
          <w:p w14:paraId="03A15547" w14:textId="77777777" w:rsidR="002E6956" w:rsidRPr="005D6A89" w:rsidRDefault="002E6956" w:rsidP="006B119E">
            <w:pPr>
              <w:jc w:val="center"/>
              <w:rPr>
                <w:rFonts w:ascii="仿宋" w:eastAsia="仿宋" w:hAnsi="仿宋"/>
                <w:b/>
                <w:bCs/>
                <w:sz w:val="24"/>
                <w:szCs w:val="24"/>
              </w:rPr>
            </w:pPr>
            <w:r>
              <w:rPr>
                <w:rFonts w:ascii="仿宋" w:eastAsia="仿宋" w:hAnsi="仿宋" w:hint="eastAsia"/>
                <w:b/>
                <w:bCs/>
                <w:sz w:val="24"/>
                <w:szCs w:val="24"/>
              </w:rPr>
              <w:t>网络</w:t>
            </w:r>
            <w:r w:rsidRPr="005D6A89">
              <w:rPr>
                <w:rFonts w:ascii="仿宋" w:eastAsia="仿宋" w:hAnsi="仿宋" w:hint="eastAsia"/>
                <w:b/>
                <w:bCs/>
                <w:sz w:val="24"/>
                <w:szCs w:val="24"/>
              </w:rPr>
              <w:t>安全产品分类</w:t>
            </w:r>
          </w:p>
        </w:tc>
      </w:tr>
      <w:tr w:rsidR="002E6956" w:rsidRPr="005D6A89" w14:paraId="4990A572" w14:textId="77777777" w:rsidTr="006B119E">
        <w:trPr>
          <w:jc w:val="center"/>
        </w:trPr>
        <w:tc>
          <w:tcPr>
            <w:tcW w:w="2807" w:type="dxa"/>
          </w:tcPr>
          <w:p w14:paraId="497E2586" w14:textId="77777777" w:rsidR="002E6956" w:rsidRPr="005D6A89" w:rsidRDefault="002E6956" w:rsidP="006B119E">
            <w:pPr>
              <w:jc w:val="center"/>
              <w:rPr>
                <w:rFonts w:ascii="仿宋" w:eastAsia="仿宋" w:hAnsi="仿宋"/>
                <w:b/>
                <w:bCs/>
                <w:sz w:val="24"/>
                <w:szCs w:val="24"/>
              </w:rPr>
            </w:pPr>
            <w:r w:rsidRPr="005D6A89">
              <w:rPr>
                <w:rFonts w:ascii="仿宋" w:eastAsia="仿宋" w:hAnsi="仿宋" w:hint="eastAsia"/>
                <w:b/>
                <w:bCs/>
                <w:sz w:val="24"/>
                <w:szCs w:val="24"/>
              </w:rPr>
              <w:t>细分领域</w:t>
            </w:r>
          </w:p>
        </w:tc>
        <w:tc>
          <w:tcPr>
            <w:tcW w:w="3956" w:type="dxa"/>
          </w:tcPr>
          <w:p w14:paraId="07725E19" w14:textId="77777777" w:rsidR="002E6956" w:rsidRPr="005D6A89" w:rsidRDefault="002E6956" w:rsidP="006B119E">
            <w:pPr>
              <w:jc w:val="center"/>
              <w:rPr>
                <w:rFonts w:ascii="仿宋" w:eastAsia="仿宋" w:hAnsi="仿宋"/>
                <w:b/>
                <w:bCs/>
                <w:sz w:val="24"/>
                <w:szCs w:val="24"/>
              </w:rPr>
            </w:pPr>
            <w:r w:rsidRPr="005D6A89">
              <w:rPr>
                <w:rFonts w:ascii="仿宋" w:eastAsia="仿宋" w:hAnsi="仿宋" w:hint="eastAsia"/>
                <w:b/>
                <w:bCs/>
                <w:sz w:val="24"/>
                <w:szCs w:val="24"/>
              </w:rPr>
              <w:t>具体产品</w:t>
            </w:r>
          </w:p>
        </w:tc>
      </w:tr>
      <w:tr w:rsidR="002E6956" w:rsidRPr="005D6A89" w14:paraId="1BBC2913" w14:textId="77777777" w:rsidTr="006B119E">
        <w:trPr>
          <w:jc w:val="center"/>
        </w:trPr>
        <w:tc>
          <w:tcPr>
            <w:tcW w:w="2807" w:type="dxa"/>
          </w:tcPr>
          <w:p w14:paraId="4D27E160" w14:textId="77777777" w:rsidR="002E6956" w:rsidRPr="005D6A89" w:rsidRDefault="002E6956" w:rsidP="006B119E">
            <w:pPr>
              <w:rPr>
                <w:rFonts w:ascii="仿宋" w:eastAsia="仿宋" w:hAnsi="仿宋"/>
                <w:b/>
                <w:bCs/>
                <w:sz w:val="24"/>
                <w:szCs w:val="24"/>
              </w:rPr>
            </w:pPr>
            <w:r w:rsidRPr="005D6A89">
              <w:rPr>
                <w:rFonts w:ascii="仿宋" w:eastAsia="仿宋" w:hAnsi="仿宋" w:hint="eastAsia"/>
                <w:b/>
                <w:bCs/>
                <w:sz w:val="24"/>
                <w:szCs w:val="24"/>
              </w:rPr>
              <w:t>终端安全</w:t>
            </w:r>
          </w:p>
        </w:tc>
        <w:tc>
          <w:tcPr>
            <w:tcW w:w="3956" w:type="dxa"/>
          </w:tcPr>
          <w:p w14:paraId="0DFE0D59"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主机监控与审计</w:t>
            </w:r>
          </w:p>
          <w:p w14:paraId="6652D144"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主机</w:t>
            </w:r>
            <w:r w:rsidRPr="005D6A89">
              <w:rPr>
                <w:rFonts w:ascii="仿宋" w:eastAsia="仿宋" w:hAnsi="仿宋"/>
                <w:sz w:val="24"/>
                <w:szCs w:val="24"/>
              </w:rPr>
              <w:t>/服务器加固</w:t>
            </w:r>
          </w:p>
          <w:p w14:paraId="123317EA"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主机检测/入侵防范</w:t>
            </w:r>
          </w:p>
          <w:p w14:paraId="4D29294C"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终端安全管理</w:t>
            </w:r>
          </w:p>
          <w:p w14:paraId="3F2238C7"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终端检测与响应</w:t>
            </w:r>
          </w:p>
          <w:p w14:paraId="1EE900EA"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恶意代码防护</w:t>
            </w:r>
          </w:p>
          <w:p w14:paraId="6BD4C395" w14:textId="77777777" w:rsidR="002E6956" w:rsidRPr="005D6A89" w:rsidRDefault="002E6956" w:rsidP="006B119E">
            <w:pPr>
              <w:rPr>
                <w:rFonts w:ascii="仿宋" w:eastAsia="仿宋" w:hAnsi="仿宋"/>
                <w:sz w:val="24"/>
                <w:szCs w:val="24"/>
              </w:rPr>
            </w:pPr>
            <w:r w:rsidRPr="005D6A89">
              <w:rPr>
                <w:rFonts w:ascii="仿宋" w:eastAsia="仿宋" w:hAnsi="仿宋"/>
                <w:sz w:val="24"/>
                <w:szCs w:val="24"/>
              </w:rPr>
              <w:t>蜜罐/蜜网</w:t>
            </w:r>
          </w:p>
          <w:p w14:paraId="5C601C45"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漏洞检测与管理</w:t>
            </w:r>
          </w:p>
          <w:p w14:paraId="6E2967B1"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保密检查</w:t>
            </w:r>
          </w:p>
          <w:p w14:paraId="457BEF55"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可信计算</w:t>
            </w:r>
          </w:p>
          <w:p w14:paraId="3E995770"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2E6956" w:rsidRPr="005D6A89" w14:paraId="434959DC" w14:textId="77777777" w:rsidTr="006B119E">
        <w:trPr>
          <w:jc w:val="center"/>
        </w:trPr>
        <w:tc>
          <w:tcPr>
            <w:tcW w:w="2807" w:type="dxa"/>
          </w:tcPr>
          <w:p w14:paraId="1C807906" w14:textId="77777777" w:rsidR="002E6956" w:rsidRPr="005D6A89" w:rsidRDefault="002E6956" w:rsidP="006B119E">
            <w:pPr>
              <w:rPr>
                <w:rFonts w:ascii="仿宋" w:eastAsia="仿宋" w:hAnsi="仿宋"/>
                <w:b/>
                <w:bCs/>
                <w:sz w:val="24"/>
                <w:szCs w:val="24"/>
              </w:rPr>
            </w:pPr>
            <w:r w:rsidRPr="005D6A89">
              <w:rPr>
                <w:rFonts w:ascii="仿宋" w:eastAsia="仿宋" w:hAnsi="仿宋" w:hint="eastAsia"/>
                <w:b/>
                <w:bCs/>
                <w:sz w:val="24"/>
                <w:szCs w:val="24"/>
              </w:rPr>
              <w:t>数据安全</w:t>
            </w:r>
          </w:p>
        </w:tc>
        <w:tc>
          <w:tcPr>
            <w:tcW w:w="3956" w:type="dxa"/>
          </w:tcPr>
          <w:p w14:paraId="07AF9AB9"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数据库安全</w:t>
            </w:r>
          </w:p>
          <w:p w14:paraId="76CF5FE1"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安全数据库</w:t>
            </w:r>
          </w:p>
          <w:p w14:paraId="0C9E2F2E"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数据防泄漏</w:t>
            </w:r>
          </w:p>
          <w:p w14:paraId="2B84B5AE"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数据备份与恢复</w:t>
            </w:r>
          </w:p>
          <w:p w14:paraId="1D3A9002"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文档安全</w:t>
            </w:r>
          </w:p>
          <w:p w14:paraId="6AB34E40"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数据脱敏</w:t>
            </w:r>
          </w:p>
          <w:p w14:paraId="7BCDEFEC"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敏感数据发现与监控</w:t>
            </w:r>
          </w:p>
          <w:p w14:paraId="267A288C"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数据溯源</w:t>
            </w:r>
          </w:p>
          <w:p w14:paraId="3772476B"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大数据保护</w:t>
            </w:r>
          </w:p>
          <w:p w14:paraId="362AB56E"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数据安全管控平台</w:t>
            </w:r>
          </w:p>
          <w:p w14:paraId="1F7F0379"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数据分类分级</w:t>
            </w:r>
          </w:p>
          <w:p w14:paraId="66B4E982"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隐私计算</w:t>
            </w:r>
          </w:p>
          <w:p w14:paraId="456F150A"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个人信息保护</w:t>
            </w:r>
          </w:p>
          <w:p w14:paraId="5187014A"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2E6956" w:rsidRPr="005D6A89" w14:paraId="55395451" w14:textId="77777777" w:rsidTr="006B119E">
        <w:trPr>
          <w:jc w:val="center"/>
        </w:trPr>
        <w:tc>
          <w:tcPr>
            <w:tcW w:w="2807" w:type="dxa"/>
          </w:tcPr>
          <w:p w14:paraId="70092EED" w14:textId="77777777" w:rsidR="002E6956" w:rsidRPr="005D6A89" w:rsidRDefault="002E6956" w:rsidP="006B119E">
            <w:pPr>
              <w:rPr>
                <w:rFonts w:ascii="仿宋" w:eastAsia="仿宋" w:hAnsi="仿宋"/>
                <w:b/>
                <w:bCs/>
                <w:sz w:val="24"/>
                <w:szCs w:val="24"/>
              </w:rPr>
            </w:pPr>
            <w:r w:rsidRPr="005D6A89">
              <w:rPr>
                <w:rFonts w:ascii="仿宋" w:eastAsia="仿宋" w:hAnsi="仿宋" w:hint="eastAsia"/>
                <w:b/>
                <w:bCs/>
                <w:sz w:val="24"/>
                <w:szCs w:val="24"/>
              </w:rPr>
              <w:t>应用安全</w:t>
            </w:r>
          </w:p>
        </w:tc>
        <w:tc>
          <w:tcPr>
            <w:tcW w:w="3956" w:type="dxa"/>
          </w:tcPr>
          <w:p w14:paraId="2B5A2A6B" w14:textId="77777777" w:rsidR="002E6956" w:rsidRPr="005D6A89" w:rsidRDefault="002E6956" w:rsidP="006B119E">
            <w:pPr>
              <w:rPr>
                <w:rFonts w:ascii="仿宋" w:eastAsia="仿宋" w:hAnsi="仿宋"/>
                <w:sz w:val="24"/>
                <w:szCs w:val="24"/>
              </w:rPr>
            </w:pPr>
            <w:r w:rsidRPr="005D6A89">
              <w:rPr>
                <w:rFonts w:ascii="仿宋" w:eastAsia="仿宋" w:hAnsi="仿宋"/>
                <w:sz w:val="24"/>
                <w:szCs w:val="24"/>
              </w:rPr>
              <w:t>Web应用防火墙</w:t>
            </w:r>
          </w:p>
          <w:p w14:paraId="3D1A0923"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下一代防火墙（N</w:t>
            </w:r>
            <w:r w:rsidRPr="005D6A89">
              <w:rPr>
                <w:rFonts w:ascii="仿宋" w:eastAsia="仿宋" w:hAnsi="仿宋"/>
                <w:sz w:val="24"/>
                <w:szCs w:val="24"/>
              </w:rPr>
              <w:t>GFW</w:t>
            </w:r>
            <w:r w:rsidRPr="005D6A89">
              <w:rPr>
                <w:rFonts w:ascii="仿宋" w:eastAsia="仿宋" w:hAnsi="仿宋" w:hint="eastAsia"/>
                <w:sz w:val="24"/>
                <w:szCs w:val="24"/>
              </w:rPr>
              <w:t>）</w:t>
            </w:r>
          </w:p>
          <w:p w14:paraId="2ADD5B62" w14:textId="77777777" w:rsidR="002E6956" w:rsidRPr="005D6A89" w:rsidRDefault="002E6956" w:rsidP="006B119E">
            <w:pPr>
              <w:rPr>
                <w:rFonts w:ascii="仿宋" w:eastAsia="仿宋" w:hAnsi="仿宋"/>
                <w:sz w:val="24"/>
                <w:szCs w:val="24"/>
              </w:rPr>
            </w:pPr>
            <w:r w:rsidRPr="005D6A89">
              <w:rPr>
                <w:rFonts w:ascii="仿宋" w:eastAsia="仿宋" w:hAnsi="仿宋"/>
                <w:sz w:val="24"/>
                <w:szCs w:val="24"/>
              </w:rPr>
              <w:t>Web应用扫描</w:t>
            </w:r>
            <w:r w:rsidRPr="005D6A89">
              <w:rPr>
                <w:rFonts w:ascii="仿宋" w:eastAsia="仿宋" w:hAnsi="仿宋" w:hint="eastAsia"/>
                <w:sz w:val="24"/>
                <w:szCs w:val="24"/>
              </w:rPr>
              <w:t>与监控</w:t>
            </w:r>
          </w:p>
          <w:p w14:paraId="09078603"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网页防篡改</w:t>
            </w:r>
          </w:p>
          <w:p w14:paraId="00ACD88A"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邮件安全</w:t>
            </w:r>
          </w:p>
          <w:p w14:paraId="01FBE97F" w14:textId="77777777" w:rsidR="002E6956" w:rsidRPr="005D6A89" w:rsidRDefault="002E6956" w:rsidP="006B119E">
            <w:pPr>
              <w:rPr>
                <w:rFonts w:ascii="仿宋" w:eastAsia="仿宋" w:hAnsi="仿宋"/>
                <w:sz w:val="24"/>
                <w:szCs w:val="24"/>
              </w:rPr>
            </w:pPr>
            <w:r w:rsidRPr="005D6A89">
              <w:rPr>
                <w:rFonts w:ascii="仿宋" w:eastAsia="仿宋" w:hAnsi="仿宋"/>
                <w:sz w:val="24"/>
                <w:szCs w:val="24"/>
              </w:rPr>
              <w:t>API</w:t>
            </w:r>
            <w:r w:rsidRPr="005D6A89">
              <w:rPr>
                <w:rFonts w:ascii="仿宋" w:eastAsia="仿宋" w:hAnsi="仿宋" w:hint="eastAsia"/>
                <w:sz w:val="24"/>
                <w:szCs w:val="24"/>
              </w:rPr>
              <w:t>安全</w:t>
            </w:r>
          </w:p>
          <w:p w14:paraId="38396BEE"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业务安全与反欺诈</w:t>
            </w:r>
          </w:p>
          <w:p w14:paraId="0DEE50AE"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域名安全</w:t>
            </w:r>
          </w:p>
          <w:p w14:paraId="0A99EBD2"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软件成分分析</w:t>
            </w:r>
          </w:p>
          <w:p w14:paraId="4DF88B24"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安全开发流程</w:t>
            </w:r>
          </w:p>
          <w:p w14:paraId="52FEB23A"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源代码安全</w:t>
            </w:r>
          </w:p>
          <w:p w14:paraId="10084639"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静态安全测试</w:t>
            </w:r>
          </w:p>
          <w:p w14:paraId="287AA272"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动态/模糊安全测试</w:t>
            </w:r>
          </w:p>
          <w:p w14:paraId="03B6A990"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交互式安全测试</w:t>
            </w:r>
          </w:p>
          <w:p w14:paraId="1193AAFE"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沙箱</w:t>
            </w:r>
          </w:p>
          <w:p w14:paraId="69139628"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lastRenderedPageBreak/>
              <w:t>内容安全</w:t>
            </w:r>
          </w:p>
          <w:p w14:paraId="2F746C1A"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支付安全</w:t>
            </w:r>
          </w:p>
          <w:p w14:paraId="2063E6AE"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勒索软件防护</w:t>
            </w:r>
          </w:p>
          <w:p w14:paraId="339574C2"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应用软件安全</w:t>
            </w:r>
          </w:p>
          <w:p w14:paraId="07ACFE43"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云原生安全</w:t>
            </w:r>
          </w:p>
          <w:p w14:paraId="12A30445"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视频监控安全</w:t>
            </w:r>
          </w:p>
          <w:p w14:paraId="12E779D3"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2E6956" w:rsidRPr="005D6A89" w14:paraId="543AAD5F" w14:textId="77777777" w:rsidTr="006B119E">
        <w:trPr>
          <w:jc w:val="center"/>
        </w:trPr>
        <w:tc>
          <w:tcPr>
            <w:tcW w:w="2807" w:type="dxa"/>
          </w:tcPr>
          <w:p w14:paraId="136477E7" w14:textId="77777777" w:rsidR="002E6956" w:rsidRPr="005D6A89" w:rsidRDefault="002E6956" w:rsidP="006B119E">
            <w:pPr>
              <w:rPr>
                <w:rFonts w:ascii="仿宋" w:eastAsia="仿宋" w:hAnsi="仿宋"/>
                <w:b/>
                <w:bCs/>
                <w:sz w:val="24"/>
                <w:szCs w:val="24"/>
              </w:rPr>
            </w:pPr>
            <w:r w:rsidRPr="005D6A89">
              <w:rPr>
                <w:rFonts w:ascii="仿宋" w:eastAsia="仿宋" w:hAnsi="仿宋" w:hint="eastAsia"/>
                <w:b/>
                <w:bCs/>
                <w:sz w:val="24"/>
                <w:szCs w:val="24"/>
              </w:rPr>
              <w:t>网络安全</w:t>
            </w:r>
          </w:p>
        </w:tc>
        <w:tc>
          <w:tcPr>
            <w:tcW w:w="3956" w:type="dxa"/>
          </w:tcPr>
          <w:p w14:paraId="10588F8B"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防火墙</w:t>
            </w:r>
          </w:p>
          <w:p w14:paraId="30878AEF"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入侵检测与防御</w:t>
            </w:r>
          </w:p>
          <w:p w14:paraId="5AE9B895"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网络隔离与交换系统</w:t>
            </w:r>
          </w:p>
          <w:p w14:paraId="535B0A17"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防病毒</w:t>
            </w:r>
          </w:p>
          <w:p w14:paraId="669EE5A7"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上网行为管理</w:t>
            </w:r>
          </w:p>
          <w:p w14:paraId="78DD1493"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网络准入控制</w:t>
            </w:r>
          </w:p>
          <w:p w14:paraId="546B5498"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虚拟专用网络</w:t>
            </w:r>
          </w:p>
          <w:p w14:paraId="34993B8A"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负载均衡</w:t>
            </w:r>
          </w:p>
          <w:p w14:paraId="758DDB52"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网络接入安全</w:t>
            </w:r>
          </w:p>
          <w:p w14:paraId="5E23CFD9"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网络访问控制</w:t>
            </w:r>
          </w:p>
          <w:p w14:paraId="1EE9A9CD"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网络流量采集与分析</w:t>
            </w:r>
          </w:p>
          <w:p w14:paraId="0523DB84"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僵木</w:t>
            </w:r>
            <w:proofErr w:type="gramStart"/>
            <w:r w:rsidRPr="005D6A89">
              <w:rPr>
                <w:rFonts w:ascii="仿宋" w:eastAsia="仿宋" w:hAnsi="仿宋" w:hint="eastAsia"/>
                <w:sz w:val="24"/>
                <w:szCs w:val="24"/>
              </w:rPr>
              <w:t>蠕</w:t>
            </w:r>
            <w:proofErr w:type="gramEnd"/>
            <w:r w:rsidRPr="005D6A89">
              <w:rPr>
                <w:rFonts w:ascii="仿宋" w:eastAsia="仿宋" w:hAnsi="仿宋" w:hint="eastAsia"/>
                <w:sz w:val="24"/>
                <w:szCs w:val="24"/>
              </w:rPr>
              <w:t>监测</w:t>
            </w:r>
          </w:p>
          <w:p w14:paraId="4BA919B7" w14:textId="77777777" w:rsidR="002E6956" w:rsidRPr="005D6A89" w:rsidRDefault="002E6956" w:rsidP="006B119E">
            <w:pPr>
              <w:rPr>
                <w:rFonts w:ascii="仿宋" w:eastAsia="仿宋" w:hAnsi="仿宋"/>
                <w:sz w:val="24"/>
                <w:szCs w:val="24"/>
              </w:rPr>
            </w:pPr>
            <w:r w:rsidRPr="005D6A89">
              <w:rPr>
                <w:rFonts w:ascii="仿宋" w:eastAsia="仿宋" w:hAnsi="仿宋"/>
                <w:sz w:val="24"/>
                <w:szCs w:val="24"/>
              </w:rPr>
              <w:t>UEBA</w:t>
            </w:r>
          </w:p>
          <w:p w14:paraId="314C5540"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抗DDoS</w:t>
            </w:r>
          </w:p>
          <w:p w14:paraId="586F54EF"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A</w:t>
            </w:r>
            <w:r w:rsidRPr="005D6A89">
              <w:rPr>
                <w:rFonts w:ascii="仿宋" w:eastAsia="仿宋" w:hAnsi="仿宋"/>
                <w:sz w:val="24"/>
                <w:szCs w:val="24"/>
              </w:rPr>
              <w:t>PT</w:t>
            </w:r>
            <w:r w:rsidRPr="005D6A89">
              <w:rPr>
                <w:rFonts w:ascii="仿宋" w:eastAsia="仿宋" w:hAnsi="仿宋" w:hint="eastAsia"/>
                <w:sz w:val="24"/>
                <w:szCs w:val="24"/>
              </w:rPr>
              <w:t>高级威胁防护</w:t>
            </w:r>
          </w:p>
          <w:p w14:paraId="421A491D"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零信任</w:t>
            </w:r>
          </w:p>
          <w:p w14:paraId="0573B3C8"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SASE</w:t>
            </w:r>
          </w:p>
          <w:p w14:paraId="42C4B5C1"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欺骗防御</w:t>
            </w:r>
          </w:p>
          <w:p w14:paraId="0F7D8C80"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拟态防御</w:t>
            </w:r>
          </w:p>
          <w:p w14:paraId="5E83C6BE"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动态防御</w:t>
            </w:r>
          </w:p>
          <w:p w14:paraId="006C425D"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2E6956" w:rsidRPr="005D6A89" w14:paraId="2A4F09BA" w14:textId="77777777" w:rsidTr="006B119E">
        <w:trPr>
          <w:jc w:val="center"/>
        </w:trPr>
        <w:tc>
          <w:tcPr>
            <w:tcW w:w="2807" w:type="dxa"/>
          </w:tcPr>
          <w:p w14:paraId="6A19E935" w14:textId="77777777" w:rsidR="002E6956" w:rsidRPr="005D6A89" w:rsidRDefault="002E6956" w:rsidP="006B119E">
            <w:pPr>
              <w:rPr>
                <w:rFonts w:ascii="仿宋" w:eastAsia="仿宋" w:hAnsi="仿宋"/>
                <w:b/>
                <w:bCs/>
                <w:sz w:val="24"/>
                <w:szCs w:val="24"/>
              </w:rPr>
            </w:pPr>
            <w:r w:rsidRPr="005D6A89">
              <w:rPr>
                <w:rFonts w:ascii="仿宋" w:eastAsia="仿宋" w:hAnsi="仿宋" w:hint="eastAsia"/>
                <w:b/>
                <w:bCs/>
                <w:sz w:val="24"/>
                <w:szCs w:val="24"/>
              </w:rPr>
              <w:t>身份安全与权限管理</w:t>
            </w:r>
          </w:p>
        </w:tc>
        <w:tc>
          <w:tcPr>
            <w:tcW w:w="3956" w:type="dxa"/>
          </w:tcPr>
          <w:p w14:paraId="7F14776F"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身份认证</w:t>
            </w:r>
          </w:p>
          <w:p w14:paraId="4F36CDB7" w14:textId="77777777" w:rsidR="002E6956" w:rsidRPr="005D6A89" w:rsidRDefault="002E6956" w:rsidP="006B119E">
            <w:pPr>
              <w:rPr>
                <w:rFonts w:ascii="仿宋" w:eastAsia="仿宋" w:hAnsi="仿宋"/>
                <w:sz w:val="24"/>
                <w:szCs w:val="24"/>
              </w:rPr>
            </w:pPr>
            <w:r w:rsidRPr="005D6A89">
              <w:rPr>
                <w:rFonts w:ascii="仿宋" w:eastAsia="仿宋" w:hAnsi="仿宋"/>
                <w:sz w:val="24"/>
                <w:szCs w:val="24"/>
              </w:rPr>
              <w:t>4A</w:t>
            </w:r>
            <w:r w:rsidRPr="005D6A89">
              <w:rPr>
                <w:rFonts w:ascii="仿宋" w:eastAsia="仿宋" w:hAnsi="仿宋" w:hint="eastAsia"/>
                <w:sz w:val="24"/>
                <w:szCs w:val="24"/>
              </w:rPr>
              <w:t>系统</w:t>
            </w:r>
          </w:p>
          <w:p w14:paraId="047ED102"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堡垒机</w:t>
            </w:r>
          </w:p>
          <w:p w14:paraId="1024DFF1" w14:textId="77777777" w:rsidR="002E6956" w:rsidRPr="005D6A89" w:rsidRDefault="002E6956" w:rsidP="006B119E">
            <w:pPr>
              <w:rPr>
                <w:rFonts w:ascii="仿宋" w:eastAsia="仿宋" w:hAnsi="仿宋"/>
                <w:sz w:val="24"/>
                <w:szCs w:val="24"/>
              </w:rPr>
            </w:pPr>
            <w:proofErr w:type="spellStart"/>
            <w:r w:rsidRPr="005D6A89">
              <w:rPr>
                <w:rFonts w:ascii="仿宋" w:eastAsia="仿宋" w:hAnsi="仿宋" w:hint="eastAsia"/>
                <w:sz w:val="24"/>
                <w:szCs w:val="24"/>
              </w:rPr>
              <w:t>IDaaS</w:t>
            </w:r>
            <w:proofErr w:type="spellEnd"/>
          </w:p>
          <w:p w14:paraId="71AFEC73" w14:textId="77777777" w:rsidR="002E6956" w:rsidRPr="005D6A89" w:rsidRDefault="002E6956" w:rsidP="006B119E">
            <w:pPr>
              <w:rPr>
                <w:rFonts w:ascii="仿宋" w:eastAsia="仿宋" w:hAnsi="仿宋"/>
                <w:sz w:val="24"/>
                <w:szCs w:val="24"/>
              </w:rPr>
            </w:pPr>
            <w:r w:rsidRPr="005D6A89">
              <w:rPr>
                <w:rFonts w:ascii="仿宋" w:eastAsia="仿宋" w:hAnsi="仿宋"/>
                <w:sz w:val="24"/>
                <w:szCs w:val="24"/>
              </w:rPr>
              <w:t>身份</w:t>
            </w:r>
            <w:r w:rsidRPr="005D6A89">
              <w:rPr>
                <w:rFonts w:ascii="仿宋" w:eastAsia="仿宋" w:hAnsi="仿宋" w:hint="eastAsia"/>
                <w:sz w:val="24"/>
                <w:szCs w:val="24"/>
              </w:rPr>
              <w:t>识别</w:t>
            </w:r>
            <w:r w:rsidRPr="005D6A89">
              <w:rPr>
                <w:rFonts w:ascii="仿宋" w:eastAsia="仿宋" w:hAnsi="仿宋"/>
                <w:sz w:val="24"/>
                <w:szCs w:val="24"/>
              </w:rPr>
              <w:t>与访问管理</w:t>
            </w:r>
          </w:p>
          <w:p w14:paraId="050EF80F"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2E6956" w:rsidRPr="005D6A89" w14:paraId="348F3EB6" w14:textId="77777777" w:rsidTr="006B119E">
        <w:trPr>
          <w:jc w:val="center"/>
        </w:trPr>
        <w:tc>
          <w:tcPr>
            <w:tcW w:w="2807" w:type="dxa"/>
          </w:tcPr>
          <w:p w14:paraId="3534F9D7" w14:textId="77777777" w:rsidR="002E6956" w:rsidRPr="005D6A89" w:rsidRDefault="002E6956" w:rsidP="006B119E">
            <w:pPr>
              <w:rPr>
                <w:rFonts w:ascii="仿宋" w:eastAsia="仿宋" w:hAnsi="仿宋"/>
                <w:b/>
                <w:bCs/>
                <w:sz w:val="24"/>
                <w:szCs w:val="24"/>
              </w:rPr>
            </w:pPr>
            <w:r w:rsidRPr="005D6A89">
              <w:rPr>
                <w:rFonts w:ascii="仿宋" w:eastAsia="仿宋" w:hAnsi="仿宋" w:hint="eastAsia"/>
                <w:b/>
                <w:bCs/>
                <w:sz w:val="24"/>
                <w:szCs w:val="24"/>
              </w:rPr>
              <w:t>密码技术及应用</w:t>
            </w:r>
          </w:p>
        </w:tc>
        <w:tc>
          <w:tcPr>
            <w:tcW w:w="3956" w:type="dxa"/>
          </w:tcPr>
          <w:p w14:paraId="4C617BB4"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加密机</w:t>
            </w:r>
          </w:p>
          <w:p w14:paraId="52D396FC"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数字证书</w:t>
            </w:r>
          </w:p>
          <w:p w14:paraId="1A541F49"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数字防伪</w:t>
            </w:r>
          </w:p>
          <w:p w14:paraId="2840EFEA"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加解密</w:t>
            </w:r>
          </w:p>
          <w:p w14:paraId="5E40A6EB"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秘</w:t>
            </w:r>
            <w:proofErr w:type="gramStart"/>
            <w:r w:rsidRPr="005D6A89">
              <w:rPr>
                <w:rFonts w:ascii="仿宋" w:eastAsia="仿宋" w:hAnsi="仿宋" w:hint="eastAsia"/>
                <w:sz w:val="24"/>
                <w:szCs w:val="24"/>
              </w:rPr>
              <w:t>钥</w:t>
            </w:r>
            <w:proofErr w:type="gramEnd"/>
            <w:r w:rsidRPr="005D6A89">
              <w:rPr>
                <w:rFonts w:ascii="仿宋" w:eastAsia="仿宋" w:hAnsi="仿宋" w:hint="eastAsia"/>
                <w:sz w:val="24"/>
                <w:szCs w:val="24"/>
              </w:rPr>
              <w:t>管理</w:t>
            </w:r>
          </w:p>
          <w:p w14:paraId="71506713"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2E6956" w:rsidRPr="005D6A89" w14:paraId="2C25C4EC" w14:textId="77777777" w:rsidTr="006B119E">
        <w:trPr>
          <w:jc w:val="center"/>
        </w:trPr>
        <w:tc>
          <w:tcPr>
            <w:tcW w:w="2807" w:type="dxa"/>
          </w:tcPr>
          <w:p w14:paraId="76659ADD" w14:textId="77777777" w:rsidR="002E6956" w:rsidRPr="005D6A89" w:rsidRDefault="002E6956" w:rsidP="006B119E">
            <w:pPr>
              <w:rPr>
                <w:rFonts w:ascii="仿宋" w:eastAsia="仿宋" w:hAnsi="仿宋"/>
                <w:b/>
                <w:bCs/>
                <w:sz w:val="24"/>
                <w:szCs w:val="24"/>
              </w:rPr>
            </w:pPr>
            <w:r w:rsidRPr="005D6A89">
              <w:rPr>
                <w:rFonts w:ascii="仿宋" w:eastAsia="仿宋" w:hAnsi="仿宋" w:hint="eastAsia"/>
                <w:b/>
                <w:bCs/>
                <w:sz w:val="24"/>
                <w:szCs w:val="24"/>
              </w:rPr>
              <w:t>其他安全支撑技术</w:t>
            </w:r>
          </w:p>
        </w:tc>
        <w:tc>
          <w:tcPr>
            <w:tcW w:w="3956" w:type="dxa"/>
          </w:tcPr>
          <w:p w14:paraId="32F30CD1"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安全审计</w:t>
            </w:r>
          </w:p>
          <w:p w14:paraId="313F8392"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威胁情报</w:t>
            </w:r>
          </w:p>
          <w:p w14:paraId="6CA7431D"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病毒库/引擎</w:t>
            </w:r>
          </w:p>
          <w:p w14:paraId="67C6AFE3"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AI安全</w:t>
            </w:r>
          </w:p>
          <w:p w14:paraId="4C567726"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lastRenderedPageBreak/>
              <w:t>其他</w:t>
            </w:r>
            <w:r w:rsidRPr="005D6A89">
              <w:rPr>
                <w:rFonts w:ascii="仿宋" w:eastAsia="仿宋" w:hAnsi="仿宋" w:hint="eastAsia"/>
                <w:sz w:val="24"/>
                <w:szCs w:val="24"/>
                <w:u w:val="single"/>
              </w:rPr>
              <w:t xml:space="preserve">      </w:t>
            </w:r>
          </w:p>
        </w:tc>
      </w:tr>
      <w:tr w:rsidR="002E6956" w:rsidRPr="005D6A89" w14:paraId="002FFB0A" w14:textId="77777777" w:rsidTr="006B119E">
        <w:trPr>
          <w:jc w:val="center"/>
        </w:trPr>
        <w:tc>
          <w:tcPr>
            <w:tcW w:w="2807" w:type="dxa"/>
          </w:tcPr>
          <w:p w14:paraId="40005C97" w14:textId="77777777" w:rsidR="002E6956" w:rsidRPr="005D6A89" w:rsidRDefault="002E6956" w:rsidP="006B119E">
            <w:pPr>
              <w:rPr>
                <w:rFonts w:ascii="仿宋" w:eastAsia="仿宋" w:hAnsi="仿宋"/>
                <w:b/>
                <w:bCs/>
                <w:sz w:val="24"/>
                <w:szCs w:val="24"/>
              </w:rPr>
            </w:pPr>
            <w:r w:rsidRPr="005D6A89">
              <w:rPr>
                <w:rFonts w:ascii="仿宋" w:eastAsia="仿宋" w:hAnsi="仿宋" w:hint="eastAsia"/>
                <w:b/>
                <w:bCs/>
                <w:sz w:val="24"/>
                <w:szCs w:val="24"/>
              </w:rPr>
              <w:t>安全管理系统</w:t>
            </w:r>
          </w:p>
        </w:tc>
        <w:tc>
          <w:tcPr>
            <w:tcW w:w="3956" w:type="dxa"/>
          </w:tcPr>
          <w:p w14:paraId="68ECD1F0"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安全日志与审计（S</w:t>
            </w:r>
            <w:r w:rsidRPr="005D6A89">
              <w:rPr>
                <w:rFonts w:ascii="仿宋" w:eastAsia="仿宋" w:hAnsi="仿宋"/>
                <w:sz w:val="24"/>
                <w:szCs w:val="24"/>
              </w:rPr>
              <w:t>IEM</w:t>
            </w:r>
            <w:r w:rsidRPr="005D6A89">
              <w:rPr>
                <w:rFonts w:ascii="仿宋" w:eastAsia="仿宋" w:hAnsi="仿宋" w:hint="eastAsia"/>
                <w:sz w:val="24"/>
                <w:szCs w:val="24"/>
              </w:rPr>
              <w:t>）</w:t>
            </w:r>
          </w:p>
          <w:p w14:paraId="603ED028"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安全运营中心（S</w:t>
            </w:r>
            <w:r w:rsidRPr="005D6A89">
              <w:rPr>
                <w:rFonts w:ascii="仿宋" w:eastAsia="仿宋" w:hAnsi="仿宋"/>
                <w:sz w:val="24"/>
                <w:szCs w:val="24"/>
              </w:rPr>
              <w:t>OC</w:t>
            </w:r>
            <w:r w:rsidRPr="005D6A89">
              <w:rPr>
                <w:rFonts w:ascii="仿宋" w:eastAsia="仿宋" w:hAnsi="仿宋" w:hint="eastAsia"/>
                <w:sz w:val="24"/>
                <w:szCs w:val="24"/>
              </w:rPr>
              <w:t>）</w:t>
            </w:r>
          </w:p>
          <w:p w14:paraId="64C484EB"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风险评估与管理</w:t>
            </w:r>
          </w:p>
          <w:p w14:paraId="622C04E9"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安全基线与配置管理</w:t>
            </w:r>
          </w:p>
          <w:p w14:paraId="4DC53ACE"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资产扫描与发现</w:t>
            </w:r>
          </w:p>
          <w:p w14:paraId="226DDAB6"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资产测绘</w:t>
            </w:r>
          </w:p>
          <w:p w14:paraId="6B6C44D7"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安全编排与自动化响应（S</w:t>
            </w:r>
            <w:r w:rsidRPr="005D6A89">
              <w:rPr>
                <w:rFonts w:ascii="仿宋" w:eastAsia="仿宋" w:hAnsi="仿宋"/>
                <w:sz w:val="24"/>
                <w:szCs w:val="24"/>
              </w:rPr>
              <w:t>OAR</w:t>
            </w:r>
            <w:r w:rsidRPr="005D6A89">
              <w:rPr>
                <w:rFonts w:ascii="仿宋" w:eastAsia="仿宋" w:hAnsi="仿宋" w:hint="eastAsia"/>
                <w:sz w:val="24"/>
                <w:szCs w:val="24"/>
              </w:rPr>
              <w:t>）</w:t>
            </w:r>
          </w:p>
          <w:p w14:paraId="3399EC4F"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合</w:t>
            </w:r>
            <w:proofErr w:type="gramStart"/>
            <w:r w:rsidRPr="005D6A89">
              <w:rPr>
                <w:rFonts w:ascii="仿宋" w:eastAsia="仿宋" w:hAnsi="仿宋" w:hint="eastAsia"/>
                <w:sz w:val="24"/>
                <w:szCs w:val="24"/>
              </w:rPr>
              <w:t>规</w:t>
            </w:r>
            <w:proofErr w:type="gramEnd"/>
            <w:r w:rsidRPr="005D6A89">
              <w:rPr>
                <w:rFonts w:ascii="仿宋" w:eastAsia="仿宋" w:hAnsi="仿宋" w:hint="eastAsia"/>
                <w:sz w:val="24"/>
                <w:szCs w:val="24"/>
              </w:rPr>
              <w:t>管理与检查</w:t>
            </w:r>
          </w:p>
          <w:p w14:paraId="330B6472"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攻击面管理</w:t>
            </w:r>
          </w:p>
          <w:p w14:paraId="571949C5"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2E6956" w:rsidRPr="005D6A89" w14:paraId="6977B2DC" w14:textId="77777777" w:rsidTr="006B119E">
        <w:trPr>
          <w:jc w:val="center"/>
        </w:trPr>
        <w:tc>
          <w:tcPr>
            <w:tcW w:w="2807" w:type="dxa"/>
          </w:tcPr>
          <w:p w14:paraId="4BBE5465" w14:textId="77777777" w:rsidR="002E6956" w:rsidRPr="005D6A89" w:rsidRDefault="002E6956" w:rsidP="006B119E">
            <w:pPr>
              <w:rPr>
                <w:rFonts w:ascii="仿宋" w:eastAsia="仿宋" w:hAnsi="仿宋"/>
                <w:b/>
                <w:bCs/>
                <w:sz w:val="24"/>
                <w:szCs w:val="24"/>
              </w:rPr>
            </w:pPr>
            <w:r w:rsidRPr="005D6A89">
              <w:rPr>
                <w:rFonts w:ascii="仿宋" w:eastAsia="仿宋" w:hAnsi="仿宋" w:hint="eastAsia"/>
                <w:b/>
                <w:bCs/>
                <w:sz w:val="24"/>
                <w:szCs w:val="24"/>
              </w:rPr>
              <w:t>安全监测与分析系统</w:t>
            </w:r>
          </w:p>
        </w:tc>
        <w:tc>
          <w:tcPr>
            <w:tcW w:w="3956" w:type="dxa"/>
          </w:tcPr>
          <w:p w14:paraId="5FB89583"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威胁情报分析</w:t>
            </w:r>
          </w:p>
          <w:p w14:paraId="474C9D41"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安全监测预警和处置</w:t>
            </w:r>
          </w:p>
          <w:p w14:paraId="61399835"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态势感知</w:t>
            </w:r>
          </w:p>
          <w:p w14:paraId="79912209"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攻击溯源与电子取证</w:t>
            </w:r>
          </w:p>
          <w:p w14:paraId="4FD3ABFA"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网络空间资产测绘</w:t>
            </w:r>
          </w:p>
          <w:p w14:paraId="067987A4"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安全检测（系统</w:t>
            </w:r>
            <w:r w:rsidRPr="005D6A89">
              <w:rPr>
                <w:rFonts w:ascii="仿宋" w:eastAsia="仿宋" w:hAnsi="仿宋"/>
                <w:sz w:val="24"/>
                <w:szCs w:val="24"/>
              </w:rPr>
              <w:t>/平台/工具）</w:t>
            </w:r>
          </w:p>
          <w:p w14:paraId="7F554EAE"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XDR</w:t>
            </w:r>
          </w:p>
          <w:p w14:paraId="06B85A95" w14:textId="77777777" w:rsidR="002E6956" w:rsidRPr="005D6A89" w:rsidRDefault="002E6956" w:rsidP="006B119E">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2E6956" w:rsidRPr="005D6A89" w14:paraId="45C07C6A" w14:textId="77777777" w:rsidTr="006B119E">
        <w:trPr>
          <w:jc w:val="center"/>
        </w:trPr>
        <w:tc>
          <w:tcPr>
            <w:tcW w:w="6763" w:type="dxa"/>
            <w:gridSpan w:val="2"/>
          </w:tcPr>
          <w:p w14:paraId="30158C9F" w14:textId="77777777" w:rsidR="002E6956" w:rsidRPr="005D6A89" w:rsidRDefault="002E6956" w:rsidP="006B119E">
            <w:pPr>
              <w:jc w:val="center"/>
              <w:rPr>
                <w:rFonts w:ascii="仿宋" w:eastAsia="仿宋" w:hAnsi="仿宋"/>
                <w:b/>
                <w:bCs/>
                <w:sz w:val="24"/>
                <w:szCs w:val="24"/>
              </w:rPr>
            </w:pPr>
            <w:r>
              <w:rPr>
                <w:rFonts w:ascii="仿宋" w:eastAsia="仿宋" w:hAnsi="仿宋" w:hint="eastAsia"/>
                <w:b/>
                <w:bCs/>
                <w:sz w:val="24"/>
                <w:szCs w:val="24"/>
              </w:rPr>
              <w:t>网络</w:t>
            </w:r>
            <w:r w:rsidRPr="005D6A89">
              <w:rPr>
                <w:rFonts w:ascii="仿宋" w:eastAsia="仿宋" w:hAnsi="仿宋" w:hint="eastAsia"/>
                <w:b/>
                <w:bCs/>
                <w:sz w:val="24"/>
                <w:szCs w:val="24"/>
              </w:rPr>
              <w:t>安全</w:t>
            </w:r>
            <w:r>
              <w:rPr>
                <w:rFonts w:ascii="仿宋" w:eastAsia="仿宋" w:hAnsi="仿宋" w:hint="eastAsia"/>
                <w:b/>
                <w:bCs/>
                <w:sz w:val="24"/>
                <w:szCs w:val="24"/>
              </w:rPr>
              <w:t>服务</w:t>
            </w:r>
            <w:r w:rsidRPr="005D6A89">
              <w:rPr>
                <w:rFonts w:ascii="仿宋" w:eastAsia="仿宋" w:hAnsi="仿宋" w:hint="eastAsia"/>
                <w:b/>
                <w:bCs/>
                <w:sz w:val="24"/>
                <w:szCs w:val="24"/>
              </w:rPr>
              <w:t>分类</w:t>
            </w:r>
          </w:p>
        </w:tc>
      </w:tr>
      <w:tr w:rsidR="002E6956" w:rsidRPr="005D6A89" w14:paraId="7BE717EB" w14:textId="77777777" w:rsidTr="006B119E">
        <w:trPr>
          <w:jc w:val="center"/>
        </w:trPr>
        <w:tc>
          <w:tcPr>
            <w:tcW w:w="2807" w:type="dxa"/>
          </w:tcPr>
          <w:p w14:paraId="0471C162" w14:textId="77777777" w:rsidR="002E6956" w:rsidRPr="005D6A89" w:rsidRDefault="002E6956" w:rsidP="006B119E">
            <w:pPr>
              <w:jc w:val="center"/>
              <w:rPr>
                <w:rFonts w:ascii="仿宋" w:eastAsia="仿宋" w:hAnsi="仿宋"/>
                <w:b/>
                <w:bCs/>
                <w:sz w:val="24"/>
                <w:szCs w:val="24"/>
              </w:rPr>
            </w:pPr>
            <w:r w:rsidRPr="005D6A89">
              <w:rPr>
                <w:rFonts w:ascii="仿宋" w:eastAsia="仿宋" w:hAnsi="仿宋" w:hint="eastAsia"/>
                <w:b/>
                <w:bCs/>
                <w:sz w:val="24"/>
                <w:szCs w:val="24"/>
              </w:rPr>
              <w:t>细分领域</w:t>
            </w:r>
          </w:p>
        </w:tc>
        <w:tc>
          <w:tcPr>
            <w:tcW w:w="3956" w:type="dxa"/>
          </w:tcPr>
          <w:p w14:paraId="1B147C09" w14:textId="77777777" w:rsidR="002E6956" w:rsidRPr="005D6A89" w:rsidRDefault="002E6956" w:rsidP="006B119E">
            <w:pPr>
              <w:jc w:val="center"/>
              <w:rPr>
                <w:rFonts w:ascii="仿宋" w:eastAsia="仿宋" w:hAnsi="仿宋"/>
                <w:b/>
                <w:bCs/>
                <w:sz w:val="24"/>
                <w:szCs w:val="24"/>
              </w:rPr>
            </w:pPr>
            <w:r w:rsidRPr="005D6A89">
              <w:rPr>
                <w:rFonts w:ascii="仿宋" w:eastAsia="仿宋" w:hAnsi="仿宋" w:hint="eastAsia"/>
                <w:b/>
                <w:bCs/>
                <w:sz w:val="24"/>
                <w:szCs w:val="24"/>
              </w:rPr>
              <w:t>具体</w:t>
            </w:r>
            <w:r>
              <w:rPr>
                <w:rFonts w:ascii="仿宋" w:eastAsia="仿宋" w:hAnsi="仿宋" w:hint="eastAsia"/>
                <w:b/>
                <w:bCs/>
                <w:sz w:val="24"/>
                <w:szCs w:val="24"/>
              </w:rPr>
              <w:t>服务</w:t>
            </w:r>
          </w:p>
        </w:tc>
      </w:tr>
      <w:tr w:rsidR="002E6956" w14:paraId="03F02B64" w14:textId="77777777" w:rsidTr="006B119E">
        <w:tblPrEx>
          <w:jc w:val="left"/>
        </w:tblPrEx>
        <w:tc>
          <w:tcPr>
            <w:tcW w:w="2807" w:type="dxa"/>
          </w:tcPr>
          <w:p w14:paraId="6B8D8A7B"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安全管理与检测服务</w:t>
            </w:r>
          </w:p>
        </w:tc>
        <w:tc>
          <w:tcPr>
            <w:tcW w:w="3956" w:type="dxa"/>
          </w:tcPr>
          <w:p w14:paraId="3006711E"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风险评估服务</w:t>
            </w:r>
          </w:p>
          <w:p w14:paraId="022E5D0D"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渗透测试服务</w:t>
            </w:r>
          </w:p>
          <w:p w14:paraId="47B46455"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应急响应服务</w:t>
            </w:r>
          </w:p>
          <w:p w14:paraId="6E79FBF4"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安全托管服务</w:t>
            </w:r>
          </w:p>
          <w:p w14:paraId="58C39FC6" w14:textId="77777777" w:rsidR="002E6956" w:rsidRPr="00BA1F95" w:rsidRDefault="002E6956" w:rsidP="006B119E">
            <w:pPr>
              <w:rPr>
                <w:rFonts w:ascii="仿宋" w:eastAsia="仿宋" w:hAnsi="仿宋"/>
                <w:sz w:val="24"/>
                <w:szCs w:val="24"/>
              </w:rPr>
            </w:pPr>
            <w:proofErr w:type="gramStart"/>
            <w:r w:rsidRPr="00BA1F95">
              <w:rPr>
                <w:rFonts w:ascii="仿宋" w:eastAsia="仿宋" w:hAnsi="仿宋" w:hint="eastAsia"/>
                <w:sz w:val="24"/>
                <w:szCs w:val="24"/>
              </w:rPr>
              <w:t>安全运</w:t>
            </w:r>
            <w:proofErr w:type="gramEnd"/>
            <w:r w:rsidRPr="00BA1F95">
              <w:rPr>
                <w:rFonts w:ascii="仿宋" w:eastAsia="仿宋" w:hAnsi="仿宋" w:hint="eastAsia"/>
                <w:sz w:val="24"/>
                <w:szCs w:val="24"/>
              </w:rPr>
              <w:t>维服务</w:t>
            </w:r>
          </w:p>
          <w:p w14:paraId="63D54A91"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安全审计服务</w:t>
            </w:r>
          </w:p>
          <w:p w14:paraId="089A7C23"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合</w:t>
            </w:r>
            <w:proofErr w:type="gramStart"/>
            <w:r w:rsidRPr="00BA1F95">
              <w:rPr>
                <w:rFonts w:ascii="仿宋" w:eastAsia="仿宋" w:hAnsi="仿宋" w:hint="eastAsia"/>
                <w:sz w:val="24"/>
                <w:szCs w:val="24"/>
              </w:rPr>
              <w:t>规</w:t>
            </w:r>
            <w:proofErr w:type="gramEnd"/>
            <w:r w:rsidRPr="00BA1F95">
              <w:rPr>
                <w:rFonts w:ascii="仿宋" w:eastAsia="仿宋" w:hAnsi="仿宋" w:hint="eastAsia"/>
                <w:sz w:val="24"/>
                <w:szCs w:val="24"/>
              </w:rPr>
              <w:t>检测服务</w:t>
            </w:r>
          </w:p>
          <w:p w14:paraId="29990DED"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数据安全治理服务</w:t>
            </w:r>
          </w:p>
          <w:p w14:paraId="6FB81450"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其他</w:t>
            </w:r>
            <w:r w:rsidRPr="00BA1F95">
              <w:rPr>
                <w:rFonts w:ascii="仿宋" w:eastAsia="仿宋" w:hAnsi="仿宋" w:hint="eastAsia"/>
                <w:sz w:val="24"/>
                <w:szCs w:val="24"/>
                <w:u w:val="single"/>
              </w:rPr>
              <w:t xml:space="preserve">      </w:t>
            </w:r>
          </w:p>
        </w:tc>
      </w:tr>
      <w:tr w:rsidR="002E6956" w14:paraId="405FBDB1" w14:textId="77777777" w:rsidTr="006B119E">
        <w:tblPrEx>
          <w:jc w:val="left"/>
        </w:tblPrEx>
        <w:tc>
          <w:tcPr>
            <w:tcW w:w="2807" w:type="dxa"/>
          </w:tcPr>
          <w:p w14:paraId="2FBD4537"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安全培训服务</w:t>
            </w:r>
          </w:p>
        </w:tc>
        <w:tc>
          <w:tcPr>
            <w:tcW w:w="3956" w:type="dxa"/>
          </w:tcPr>
          <w:p w14:paraId="0B151711"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安全培训</w:t>
            </w:r>
          </w:p>
          <w:p w14:paraId="4322909C"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实战培训</w:t>
            </w:r>
          </w:p>
          <w:p w14:paraId="20129BAC"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攻防演练</w:t>
            </w:r>
          </w:p>
          <w:p w14:paraId="04EAD7A6"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其他</w:t>
            </w:r>
            <w:r w:rsidRPr="00BA1F95">
              <w:rPr>
                <w:rFonts w:ascii="仿宋" w:eastAsia="仿宋" w:hAnsi="仿宋" w:hint="eastAsia"/>
                <w:sz w:val="24"/>
                <w:szCs w:val="24"/>
                <w:u w:val="single"/>
              </w:rPr>
              <w:t xml:space="preserve">      </w:t>
            </w:r>
          </w:p>
        </w:tc>
      </w:tr>
      <w:tr w:rsidR="002E6956" w14:paraId="15B9A68C" w14:textId="77777777" w:rsidTr="006B119E">
        <w:tblPrEx>
          <w:jc w:val="left"/>
        </w:tblPrEx>
        <w:tc>
          <w:tcPr>
            <w:tcW w:w="2807" w:type="dxa"/>
          </w:tcPr>
          <w:p w14:paraId="33FD0698"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安全咨询与集成服务</w:t>
            </w:r>
          </w:p>
        </w:tc>
        <w:tc>
          <w:tcPr>
            <w:tcW w:w="3956" w:type="dxa"/>
          </w:tcPr>
          <w:p w14:paraId="0CF2C027"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安全咨询与规划</w:t>
            </w:r>
          </w:p>
          <w:p w14:paraId="57C23DDB"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安全设计与集成</w:t>
            </w:r>
          </w:p>
          <w:p w14:paraId="51CBE269"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其他</w:t>
            </w:r>
            <w:r w:rsidRPr="00BA1F95">
              <w:rPr>
                <w:rFonts w:ascii="仿宋" w:eastAsia="仿宋" w:hAnsi="仿宋" w:hint="eastAsia"/>
                <w:sz w:val="24"/>
                <w:szCs w:val="24"/>
                <w:u w:val="single"/>
              </w:rPr>
              <w:t xml:space="preserve">      </w:t>
            </w:r>
          </w:p>
        </w:tc>
      </w:tr>
      <w:tr w:rsidR="002E6956" w14:paraId="30343853" w14:textId="77777777" w:rsidTr="006B119E">
        <w:tblPrEx>
          <w:jc w:val="left"/>
        </w:tblPrEx>
        <w:tc>
          <w:tcPr>
            <w:tcW w:w="2807" w:type="dxa"/>
          </w:tcPr>
          <w:p w14:paraId="0E36F884"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其他服务</w:t>
            </w:r>
          </w:p>
        </w:tc>
        <w:tc>
          <w:tcPr>
            <w:tcW w:w="3956" w:type="dxa"/>
          </w:tcPr>
          <w:p w14:paraId="6DE8A782"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测评与认证</w:t>
            </w:r>
          </w:p>
          <w:p w14:paraId="116F11FA"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应急响应</w:t>
            </w:r>
            <w:proofErr w:type="gramStart"/>
            <w:r w:rsidRPr="00BA1F95">
              <w:rPr>
                <w:rFonts w:ascii="仿宋" w:eastAsia="仿宋" w:hAnsi="仿宋" w:hint="eastAsia"/>
                <w:sz w:val="24"/>
                <w:szCs w:val="24"/>
              </w:rPr>
              <w:t>与重保服务</w:t>
            </w:r>
            <w:proofErr w:type="gramEnd"/>
          </w:p>
          <w:p w14:paraId="6D115F16"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网络安全保险</w:t>
            </w:r>
          </w:p>
          <w:p w14:paraId="4E79C2D5" w14:textId="77777777" w:rsidR="002E6956" w:rsidRPr="00BA1F95" w:rsidRDefault="002E6956" w:rsidP="006B119E">
            <w:pPr>
              <w:rPr>
                <w:rFonts w:ascii="仿宋" w:eastAsia="仿宋" w:hAnsi="仿宋"/>
                <w:sz w:val="24"/>
                <w:szCs w:val="24"/>
              </w:rPr>
            </w:pPr>
            <w:r w:rsidRPr="00BA1F95">
              <w:rPr>
                <w:rFonts w:ascii="仿宋" w:eastAsia="仿宋" w:hAnsi="仿宋" w:hint="eastAsia"/>
                <w:sz w:val="24"/>
                <w:szCs w:val="24"/>
              </w:rPr>
              <w:t>其他</w:t>
            </w:r>
            <w:r w:rsidRPr="00BA1F95">
              <w:rPr>
                <w:rFonts w:ascii="仿宋" w:eastAsia="仿宋" w:hAnsi="仿宋" w:hint="eastAsia"/>
                <w:sz w:val="24"/>
                <w:szCs w:val="24"/>
                <w:u w:val="single"/>
              </w:rPr>
              <w:t xml:space="preserve">      </w:t>
            </w:r>
          </w:p>
        </w:tc>
      </w:tr>
    </w:tbl>
    <w:p w14:paraId="0C2003F6" w14:textId="77777777" w:rsidR="002E6956" w:rsidRPr="0055434B" w:rsidRDefault="002E6956" w:rsidP="002E6956">
      <w:pPr>
        <w:jc w:val="left"/>
        <w:rPr>
          <w:rFonts w:ascii="仿宋" w:eastAsia="仿宋" w:hAnsi="仿宋"/>
          <w:sz w:val="32"/>
          <w:szCs w:val="32"/>
        </w:rPr>
      </w:pPr>
    </w:p>
    <w:sectPr w:rsidR="002E6956" w:rsidRPr="005543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0800E5" w14:textId="77777777" w:rsidR="00D14864" w:rsidRDefault="00D14864" w:rsidP="00130FB6">
      <w:r>
        <w:separator/>
      </w:r>
    </w:p>
  </w:endnote>
  <w:endnote w:type="continuationSeparator" w:id="0">
    <w:p w14:paraId="5034C4A1" w14:textId="77777777" w:rsidR="00D14864" w:rsidRDefault="00D14864" w:rsidP="00130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BBDE24" w14:textId="77777777" w:rsidR="00D14864" w:rsidRDefault="00D14864" w:rsidP="00130FB6">
      <w:r>
        <w:separator/>
      </w:r>
    </w:p>
  </w:footnote>
  <w:footnote w:type="continuationSeparator" w:id="0">
    <w:p w14:paraId="117425A3" w14:textId="77777777" w:rsidR="00D14864" w:rsidRDefault="00D14864" w:rsidP="00130F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8309A"/>
    <w:multiLevelType w:val="multilevel"/>
    <w:tmpl w:val="58A88EE6"/>
    <w:lvl w:ilvl="0">
      <w:start w:val="1"/>
      <w:numFmt w:val="decimal"/>
      <w:lvlText w:val="%1."/>
      <w:lvlJc w:val="left"/>
      <w:pPr>
        <w:ind w:left="720" w:hanging="7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988903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0D4"/>
    <w:rsid w:val="00010C32"/>
    <w:rsid w:val="00015147"/>
    <w:rsid w:val="00044B86"/>
    <w:rsid w:val="000D4AC4"/>
    <w:rsid w:val="00130FB6"/>
    <w:rsid w:val="001334D0"/>
    <w:rsid w:val="001A71E9"/>
    <w:rsid w:val="002665F9"/>
    <w:rsid w:val="00267BDC"/>
    <w:rsid w:val="00273B6D"/>
    <w:rsid w:val="00297C45"/>
    <w:rsid w:val="002E1D0B"/>
    <w:rsid w:val="002E6956"/>
    <w:rsid w:val="00305649"/>
    <w:rsid w:val="003A6B91"/>
    <w:rsid w:val="00423C63"/>
    <w:rsid w:val="004650FD"/>
    <w:rsid w:val="00471CDE"/>
    <w:rsid w:val="004A28A2"/>
    <w:rsid w:val="004E7FF1"/>
    <w:rsid w:val="0055434B"/>
    <w:rsid w:val="005A637B"/>
    <w:rsid w:val="00704E0D"/>
    <w:rsid w:val="007A2985"/>
    <w:rsid w:val="007E7FBA"/>
    <w:rsid w:val="00831460"/>
    <w:rsid w:val="008430D4"/>
    <w:rsid w:val="00844B6E"/>
    <w:rsid w:val="008F01E5"/>
    <w:rsid w:val="00903A7B"/>
    <w:rsid w:val="00914CF2"/>
    <w:rsid w:val="00A734C0"/>
    <w:rsid w:val="00A740DF"/>
    <w:rsid w:val="00A86DA1"/>
    <w:rsid w:val="00A97498"/>
    <w:rsid w:val="00B16E05"/>
    <w:rsid w:val="00B55B36"/>
    <w:rsid w:val="00B84996"/>
    <w:rsid w:val="00BB452F"/>
    <w:rsid w:val="00C77AF0"/>
    <w:rsid w:val="00CD41D3"/>
    <w:rsid w:val="00CE33A7"/>
    <w:rsid w:val="00CF2484"/>
    <w:rsid w:val="00D14864"/>
    <w:rsid w:val="00DB111F"/>
    <w:rsid w:val="00DD345F"/>
    <w:rsid w:val="00E01ED1"/>
    <w:rsid w:val="00E115A0"/>
    <w:rsid w:val="00E85989"/>
    <w:rsid w:val="00ED5D73"/>
    <w:rsid w:val="00ED7802"/>
    <w:rsid w:val="00FB68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D4D7866"/>
  <w14:defaultImageDpi w14:val="32767"/>
  <w15:chartTrackingRefBased/>
  <w15:docId w15:val="{34077DD6-1B2D-4C93-9928-7A9EFF410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430D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430D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430D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8430D4"/>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8430D4"/>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8430D4"/>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8430D4"/>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430D4"/>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8430D4"/>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430D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8430D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8430D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8430D4"/>
    <w:rPr>
      <w:rFonts w:cstheme="majorBidi"/>
      <w:color w:val="0F4761" w:themeColor="accent1" w:themeShade="BF"/>
      <w:sz w:val="28"/>
      <w:szCs w:val="28"/>
    </w:rPr>
  </w:style>
  <w:style w:type="character" w:customStyle="1" w:styleId="50">
    <w:name w:val="标题 5 字符"/>
    <w:basedOn w:val="a0"/>
    <w:link w:val="5"/>
    <w:uiPriority w:val="9"/>
    <w:semiHidden/>
    <w:rsid w:val="008430D4"/>
    <w:rPr>
      <w:rFonts w:cstheme="majorBidi"/>
      <w:color w:val="0F4761" w:themeColor="accent1" w:themeShade="BF"/>
      <w:sz w:val="24"/>
      <w:szCs w:val="24"/>
    </w:rPr>
  </w:style>
  <w:style w:type="character" w:customStyle="1" w:styleId="60">
    <w:name w:val="标题 6 字符"/>
    <w:basedOn w:val="a0"/>
    <w:link w:val="6"/>
    <w:uiPriority w:val="9"/>
    <w:semiHidden/>
    <w:rsid w:val="008430D4"/>
    <w:rPr>
      <w:rFonts w:cstheme="majorBidi"/>
      <w:b/>
      <w:bCs/>
      <w:color w:val="0F4761" w:themeColor="accent1" w:themeShade="BF"/>
    </w:rPr>
  </w:style>
  <w:style w:type="character" w:customStyle="1" w:styleId="70">
    <w:name w:val="标题 7 字符"/>
    <w:basedOn w:val="a0"/>
    <w:link w:val="7"/>
    <w:uiPriority w:val="9"/>
    <w:semiHidden/>
    <w:rsid w:val="008430D4"/>
    <w:rPr>
      <w:rFonts w:cstheme="majorBidi"/>
      <w:b/>
      <w:bCs/>
      <w:color w:val="595959" w:themeColor="text1" w:themeTint="A6"/>
    </w:rPr>
  </w:style>
  <w:style w:type="character" w:customStyle="1" w:styleId="80">
    <w:name w:val="标题 8 字符"/>
    <w:basedOn w:val="a0"/>
    <w:link w:val="8"/>
    <w:uiPriority w:val="9"/>
    <w:semiHidden/>
    <w:rsid w:val="008430D4"/>
    <w:rPr>
      <w:rFonts w:cstheme="majorBidi"/>
      <w:color w:val="595959" w:themeColor="text1" w:themeTint="A6"/>
    </w:rPr>
  </w:style>
  <w:style w:type="character" w:customStyle="1" w:styleId="90">
    <w:name w:val="标题 9 字符"/>
    <w:basedOn w:val="a0"/>
    <w:link w:val="9"/>
    <w:uiPriority w:val="9"/>
    <w:semiHidden/>
    <w:rsid w:val="008430D4"/>
    <w:rPr>
      <w:rFonts w:eastAsiaTheme="majorEastAsia" w:cstheme="majorBidi"/>
      <w:color w:val="595959" w:themeColor="text1" w:themeTint="A6"/>
    </w:rPr>
  </w:style>
  <w:style w:type="paragraph" w:styleId="a3">
    <w:name w:val="Title"/>
    <w:basedOn w:val="a"/>
    <w:next w:val="a"/>
    <w:link w:val="a4"/>
    <w:uiPriority w:val="10"/>
    <w:qFormat/>
    <w:rsid w:val="008430D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430D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430D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430D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430D4"/>
    <w:pPr>
      <w:spacing w:before="160" w:after="160"/>
      <w:jc w:val="center"/>
    </w:pPr>
    <w:rPr>
      <w:i/>
      <w:iCs/>
      <w:color w:val="404040" w:themeColor="text1" w:themeTint="BF"/>
    </w:rPr>
  </w:style>
  <w:style w:type="character" w:customStyle="1" w:styleId="a8">
    <w:name w:val="引用 字符"/>
    <w:basedOn w:val="a0"/>
    <w:link w:val="a7"/>
    <w:uiPriority w:val="29"/>
    <w:rsid w:val="008430D4"/>
    <w:rPr>
      <w:i/>
      <w:iCs/>
      <w:color w:val="404040" w:themeColor="text1" w:themeTint="BF"/>
    </w:rPr>
  </w:style>
  <w:style w:type="paragraph" w:styleId="a9">
    <w:name w:val="List Paragraph"/>
    <w:basedOn w:val="a"/>
    <w:uiPriority w:val="34"/>
    <w:qFormat/>
    <w:rsid w:val="008430D4"/>
    <w:pPr>
      <w:ind w:left="720"/>
      <w:contextualSpacing/>
    </w:pPr>
  </w:style>
  <w:style w:type="character" w:styleId="aa">
    <w:name w:val="Intense Emphasis"/>
    <w:basedOn w:val="a0"/>
    <w:uiPriority w:val="21"/>
    <w:qFormat/>
    <w:rsid w:val="008430D4"/>
    <w:rPr>
      <w:i/>
      <w:iCs/>
      <w:color w:val="0F4761" w:themeColor="accent1" w:themeShade="BF"/>
    </w:rPr>
  </w:style>
  <w:style w:type="paragraph" w:styleId="ab">
    <w:name w:val="Intense Quote"/>
    <w:basedOn w:val="a"/>
    <w:next w:val="a"/>
    <w:link w:val="ac"/>
    <w:uiPriority w:val="30"/>
    <w:qFormat/>
    <w:rsid w:val="008430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8430D4"/>
    <w:rPr>
      <w:i/>
      <w:iCs/>
      <w:color w:val="0F4761" w:themeColor="accent1" w:themeShade="BF"/>
    </w:rPr>
  </w:style>
  <w:style w:type="character" w:styleId="ad">
    <w:name w:val="Intense Reference"/>
    <w:basedOn w:val="a0"/>
    <w:uiPriority w:val="32"/>
    <w:qFormat/>
    <w:rsid w:val="008430D4"/>
    <w:rPr>
      <w:b/>
      <w:bCs/>
      <w:smallCaps/>
      <w:color w:val="0F4761" w:themeColor="accent1" w:themeShade="BF"/>
      <w:spacing w:val="5"/>
    </w:rPr>
  </w:style>
  <w:style w:type="character" w:styleId="ae">
    <w:name w:val="Hyperlink"/>
    <w:basedOn w:val="a0"/>
    <w:uiPriority w:val="99"/>
    <w:unhideWhenUsed/>
    <w:rsid w:val="00B55B36"/>
    <w:rPr>
      <w:color w:val="467886" w:themeColor="hyperlink"/>
      <w:u w:val="single"/>
    </w:rPr>
  </w:style>
  <w:style w:type="character" w:styleId="af">
    <w:name w:val="Unresolved Mention"/>
    <w:basedOn w:val="a0"/>
    <w:uiPriority w:val="99"/>
    <w:semiHidden/>
    <w:unhideWhenUsed/>
    <w:rsid w:val="00B55B36"/>
    <w:rPr>
      <w:color w:val="605E5C"/>
      <w:shd w:val="clear" w:color="auto" w:fill="E1DFDD"/>
    </w:rPr>
  </w:style>
  <w:style w:type="paragraph" w:styleId="af0">
    <w:name w:val="header"/>
    <w:basedOn w:val="a"/>
    <w:link w:val="af1"/>
    <w:uiPriority w:val="99"/>
    <w:unhideWhenUsed/>
    <w:rsid w:val="00130FB6"/>
    <w:pPr>
      <w:tabs>
        <w:tab w:val="center" w:pos="4153"/>
        <w:tab w:val="right" w:pos="8306"/>
      </w:tabs>
      <w:snapToGrid w:val="0"/>
      <w:jc w:val="center"/>
    </w:pPr>
    <w:rPr>
      <w:sz w:val="18"/>
      <w:szCs w:val="18"/>
    </w:rPr>
  </w:style>
  <w:style w:type="character" w:customStyle="1" w:styleId="af1">
    <w:name w:val="页眉 字符"/>
    <w:basedOn w:val="a0"/>
    <w:link w:val="af0"/>
    <w:uiPriority w:val="99"/>
    <w:rsid w:val="00130FB6"/>
    <w:rPr>
      <w:sz w:val="18"/>
      <w:szCs w:val="18"/>
    </w:rPr>
  </w:style>
  <w:style w:type="paragraph" w:styleId="af2">
    <w:name w:val="footer"/>
    <w:basedOn w:val="a"/>
    <w:link w:val="af3"/>
    <w:uiPriority w:val="99"/>
    <w:unhideWhenUsed/>
    <w:rsid w:val="00130FB6"/>
    <w:pPr>
      <w:tabs>
        <w:tab w:val="center" w:pos="4153"/>
        <w:tab w:val="right" w:pos="8306"/>
      </w:tabs>
      <w:snapToGrid w:val="0"/>
      <w:jc w:val="left"/>
    </w:pPr>
    <w:rPr>
      <w:sz w:val="18"/>
      <w:szCs w:val="18"/>
    </w:rPr>
  </w:style>
  <w:style w:type="character" w:customStyle="1" w:styleId="af3">
    <w:name w:val="页脚 字符"/>
    <w:basedOn w:val="a0"/>
    <w:link w:val="af2"/>
    <w:uiPriority w:val="99"/>
    <w:rsid w:val="00130FB6"/>
    <w:rPr>
      <w:sz w:val="18"/>
      <w:szCs w:val="18"/>
    </w:rPr>
  </w:style>
  <w:style w:type="paragraph" w:styleId="af4">
    <w:name w:val="Date"/>
    <w:basedOn w:val="a"/>
    <w:next w:val="a"/>
    <w:link w:val="af5"/>
    <w:uiPriority w:val="99"/>
    <w:semiHidden/>
    <w:unhideWhenUsed/>
    <w:rsid w:val="002E6956"/>
    <w:pPr>
      <w:ind w:leftChars="2500" w:left="100"/>
    </w:pPr>
  </w:style>
  <w:style w:type="character" w:customStyle="1" w:styleId="af5">
    <w:name w:val="日期 字符"/>
    <w:basedOn w:val="a0"/>
    <w:link w:val="af4"/>
    <w:uiPriority w:val="99"/>
    <w:semiHidden/>
    <w:rsid w:val="002E6956"/>
  </w:style>
  <w:style w:type="table" w:styleId="af6">
    <w:name w:val="Table Grid"/>
    <w:basedOn w:val="a1"/>
    <w:autoRedefine/>
    <w:uiPriority w:val="39"/>
    <w:qFormat/>
    <w:rsid w:val="002E6956"/>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2771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5</Pages>
  <Words>253</Words>
  <Characters>1445</Characters>
  <Application>Microsoft Office Word</Application>
  <DocSecurity>0</DocSecurity>
  <Lines>12</Lines>
  <Paragraphs>3</Paragraphs>
  <ScaleCrop>false</ScaleCrop>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zy g</dc:creator>
  <cp:keywords/>
  <dc:description/>
  <cp:lastModifiedBy>高志宇</cp:lastModifiedBy>
  <cp:revision>23</cp:revision>
  <cp:lastPrinted>2025-02-24T01:21:00Z</cp:lastPrinted>
  <dcterms:created xsi:type="dcterms:W3CDTF">2024-02-29T08:04:00Z</dcterms:created>
  <dcterms:modified xsi:type="dcterms:W3CDTF">2025-02-24T01:23:00Z</dcterms:modified>
</cp:coreProperties>
</file>